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C419" w14:textId="54B4E492" w:rsidR="00AF5E07" w:rsidRPr="005077E9" w:rsidRDefault="352BF493" w:rsidP="00AB56ED">
      <w:pPr>
        <w:pStyle w:val="Corpodetexto"/>
        <w:rPr>
          <w:rFonts w:ascii="Arial" w:eastAsia="Arial" w:hAnsi="Arial" w:cs="Arial"/>
          <w:b/>
          <w:bCs/>
          <w:sz w:val="22"/>
          <w:szCs w:val="22"/>
        </w:rPr>
      </w:pPr>
      <w:r w:rsidRPr="005077E9">
        <w:rPr>
          <w:rFonts w:ascii="Arial" w:eastAsia="Arial" w:hAnsi="Arial" w:cs="Arial"/>
          <w:b/>
          <w:bCs/>
          <w:sz w:val="22"/>
          <w:szCs w:val="22"/>
        </w:rPr>
        <w:t xml:space="preserve">MINUTA PADRONIZADA </w:t>
      </w:r>
      <w:r w:rsidR="6CFF02B1" w:rsidRPr="005077E9">
        <w:rPr>
          <w:rFonts w:ascii="Arial" w:eastAsia="Arial" w:hAnsi="Arial" w:cs="Arial"/>
          <w:b/>
          <w:bCs/>
          <w:sz w:val="22"/>
          <w:szCs w:val="22"/>
        </w:rPr>
        <w:t xml:space="preserve">DE </w:t>
      </w:r>
      <w:r w:rsidR="424CBE9F" w:rsidRPr="005077E9">
        <w:rPr>
          <w:rFonts w:ascii="Arial" w:eastAsia="Arial" w:hAnsi="Arial" w:cs="Arial"/>
          <w:b/>
          <w:bCs/>
          <w:sz w:val="22"/>
          <w:szCs w:val="22"/>
        </w:rPr>
        <w:t>EDITAL</w:t>
      </w:r>
      <w:r w:rsidR="424CBE9F" w:rsidRPr="005077E9">
        <w:rPr>
          <w:rFonts w:ascii="Arial" w:eastAsia="Arial" w:hAnsi="Arial" w:cs="Arial"/>
          <w:b/>
          <w:bCs/>
          <w:spacing w:val="-6"/>
          <w:sz w:val="22"/>
          <w:szCs w:val="22"/>
        </w:rPr>
        <w:t xml:space="preserve"> </w:t>
      </w:r>
      <w:r w:rsidR="424CBE9F" w:rsidRPr="005077E9">
        <w:rPr>
          <w:rFonts w:ascii="Arial" w:eastAsia="Arial" w:hAnsi="Arial" w:cs="Arial"/>
          <w:b/>
          <w:bCs/>
          <w:sz w:val="22"/>
          <w:szCs w:val="22"/>
        </w:rPr>
        <w:t>DE</w:t>
      </w:r>
      <w:r w:rsidR="424CBE9F" w:rsidRPr="005077E9">
        <w:rPr>
          <w:rFonts w:ascii="Arial" w:eastAsia="Arial" w:hAnsi="Arial" w:cs="Arial"/>
          <w:b/>
          <w:bCs/>
          <w:spacing w:val="-5"/>
          <w:sz w:val="22"/>
          <w:szCs w:val="22"/>
        </w:rPr>
        <w:t xml:space="preserve"> </w:t>
      </w:r>
      <w:r w:rsidR="424CBE9F" w:rsidRPr="005077E9">
        <w:rPr>
          <w:rFonts w:ascii="Arial" w:eastAsia="Arial" w:hAnsi="Arial" w:cs="Arial"/>
          <w:b/>
          <w:bCs/>
          <w:sz w:val="22"/>
          <w:szCs w:val="22"/>
        </w:rPr>
        <w:t>LICITAÇÃO</w:t>
      </w:r>
      <w:r w:rsidR="38D98C7C" w:rsidRPr="005077E9">
        <w:rPr>
          <w:rFonts w:ascii="Arial" w:eastAsia="Arial" w:hAnsi="Arial" w:cs="Arial"/>
          <w:b/>
          <w:bCs/>
          <w:sz w:val="22"/>
          <w:szCs w:val="22"/>
        </w:rPr>
        <w:t xml:space="preserve"> </w:t>
      </w:r>
      <w:r w:rsidR="1E85D0EC" w:rsidRPr="005077E9">
        <w:rPr>
          <w:rFonts w:ascii="Arial" w:eastAsia="Arial" w:hAnsi="Arial" w:cs="Arial"/>
          <w:b/>
          <w:bCs/>
          <w:sz w:val="22"/>
          <w:szCs w:val="22"/>
        </w:rPr>
        <w:t xml:space="preserve">PARA </w:t>
      </w:r>
      <w:r w:rsidR="08A7FE72" w:rsidRPr="005077E9">
        <w:rPr>
          <w:rFonts w:ascii="Arial" w:eastAsia="Arial" w:hAnsi="Arial" w:cs="Arial"/>
          <w:b/>
          <w:bCs/>
          <w:sz w:val="22"/>
          <w:szCs w:val="22"/>
        </w:rPr>
        <w:t>C</w:t>
      </w:r>
      <w:r w:rsidR="3E8BF463" w:rsidRPr="005077E9">
        <w:rPr>
          <w:rFonts w:ascii="Arial" w:eastAsia="Arial" w:hAnsi="Arial" w:cs="Arial"/>
          <w:b/>
          <w:bCs/>
          <w:sz w:val="22"/>
          <w:szCs w:val="22"/>
        </w:rPr>
        <w:t>O</w:t>
      </w:r>
      <w:r w:rsidR="08A7FE72" w:rsidRPr="005077E9">
        <w:rPr>
          <w:rFonts w:ascii="Arial" w:eastAsia="Arial" w:hAnsi="Arial" w:cs="Arial"/>
          <w:b/>
          <w:bCs/>
          <w:sz w:val="22"/>
          <w:szCs w:val="22"/>
        </w:rPr>
        <w:t>MPRA</w:t>
      </w:r>
      <w:r w:rsidR="3E8BF463" w:rsidRPr="005077E9">
        <w:rPr>
          <w:rFonts w:ascii="Arial" w:eastAsia="Arial" w:hAnsi="Arial" w:cs="Arial"/>
          <w:b/>
          <w:bCs/>
          <w:sz w:val="22"/>
          <w:szCs w:val="22"/>
        </w:rPr>
        <w:t xml:space="preserve"> </w:t>
      </w:r>
      <w:r w:rsidR="1E85D0EC" w:rsidRPr="005077E9">
        <w:rPr>
          <w:rFonts w:ascii="Arial" w:eastAsia="Arial" w:hAnsi="Arial" w:cs="Arial"/>
          <w:b/>
          <w:bCs/>
          <w:sz w:val="22"/>
          <w:szCs w:val="22"/>
        </w:rPr>
        <w:t xml:space="preserve">DE BENS </w:t>
      </w:r>
      <w:r w:rsidR="27D60CE0" w:rsidRPr="005077E9">
        <w:rPr>
          <w:rFonts w:ascii="Arial" w:eastAsia="Arial" w:hAnsi="Arial" w:cs="Arial"/>
          <w:b/>
          <w:bCs/>
          <w:sz w:val="22"/>
          <w:szCs w:val="22"/>
        </w:rPr>
        <w:t>OU</w:t>
      </w:r>
      <w:r w:rsidR="4E5FBA9D" w:rsidRPr="005077E9">
        <w:rPr>
          <w:rFonts w:ascii="Arial" w:eastAsia="Arial" w:hAnsi="Arial" w:cs="Arial"/>
          <w:b/>
          <w:bCs/>
          <w:sz w:val="22"/>
          <w:szCs w:val="22"/>
        </w:rPr>
        <w:t xml:space="preserve"> CONTRATAÇÃO DE SERVIÇOS </w:t>
      </w:r>
      <w:r w:rsidR="0241EE88" w:rsidRPr="005077E9">
        <w:rPr>
          <w:rFonts w:ascii="Arial" w:eastAsia="Arial" w:hAnsi="Arial" w:cs="Arial"/>
          <w:b/>
          <w:bCs/>
          <w:sz w:val="22"/>
          <w:szCs w:val="22"/>
        </w:rPr>
        <w:t>NA MODALIDADE PREGÃO</w:t>
      </w:r>
      <w:r w:rsidR="166EC8F2" w:rsidRPr="005077E9">
        <w:rPr>
          <w:rFonts w:ascii="Arial" w:eastAsia="Arial" w:hAnsi="Arial" w:cs="Arial"/>
          <w:b/>
          <w:bCs/>
          <w:sz w:val="22"/>
          <w:szCs w:val="22"/>
        </w:rPr>
        <w:t xml:space="preserve">, PELO CRITÉRIO DE JULGAMENTO DE MENOR PREÇO </w:t>
      </w:r>
      <w:r w:rsidR="3B2EDDBD" w:rsidRPr="005077E9">
        <w:rPr>
          <w:rFonts w:ascii="Arial" w:eastAsia="Arial" w:hAnsi="Arial" w:cs="Arial"/>
          <w:b/>
          <w:bCs/>
          <w:sz w:val="22"/>
          <w:szCs w:val="22"/>
        </w:rPr>
        <w:t>OU</w:t>
      </w:r>
      <w:r w:rsidR="166EC8F2" w:rsidRPr="005077E9">
        <w:rPr>
          <w:rFonts w:ascii="Arial" w:eastAsia="Arial" w:hAnsi="Arial" w:cs="Arial"/>
          <w:b/>
          <w:bCs/>
          <w:sz w:val="22"/>
          <w:szCs w:val="22"/>
        </w:rPr>
        <w:t xml:space="preserve"> MAIOR DESCONTO</w:t>
      </w:r>
      <w:r w:rsidR="4B88D2C7" w:rsidRPr="005077E9">
        <w:rPr>
          <w:rFonts w:ascii="Arial" w:eastAsia="Arial" w:hAnsi="Arial" w:cs="Arial"/>
          <w:b/>
          <w:bCs/>
          <w:sz w:val="22"/>
          <w:szCs w:val="22"/>
        </w:rPr>
        <w:t xml:space="preserve">, NA FORMA </w:t>
      </w:r>
      <w:r w:rsidR="006D7704" w:rsidRPr="005077E9">
        <w:rPr>
          <w:rFonts w:ascii="Arial" w:eastAsia="Arial" w:hAnsi="Arial" w:cs="Arial"/>
          <w:b/>
          <w:bCs/>
          <w:sz w:val="22"/>
          <w:szCs w:val="22"/>
        </w:rPr>
        <w:t>ELETRÔ</w:t>
      </w:r>
      <w:r w:rsidR="4B88D2C7" w:rsidRPr="005077E9">
        <w:rPr>
          <w:rFonts w:ascii="Arial" w:eastAsia="Arial" w:hAnsi="Arial" w:cs="Arial"/>
          <w:b/>
          <w:bCs/>
          <w:sz w:val="22"/>
          <w:szCs w:val="22"/>
        </w:rPr>
        <w:t>NICA</w:t>
      </w:r>
    </w:p>
    <w:p w14:paraId="2B5D0208" w14:textId="77777777" w:rsidR="004B63AF" w:rsidRPr="005077E9" w:rsidRDefault="004B63AF" w:rsidP="002072C6">
      <w:pPr>
        <w:tabs>
          <w:tab w:val="decimal" w:pos="567"/>
        </w:tabs>
        <w:spacing w:before="120" w:after="120" w:line="360" w:lineRule="auto"/>
        <w:ind w:right="-8"/>
        <w:rPr>
          <w:rFonts w:ascii="Arial" w:eastAsia="Arial" w:hAnsi="Arial" w:cs="Arial"/>
          <w:b/>
          <w:bCs/>
        </w:rPr>
      </w:pPr>
    </w:p>
    <w:p w14:paraId="0A1EED0F" w14:textId="33F96D54" w:rsidR="00AF5E07" w:rsidRPr="005077E9" w:rsidRDefault="00533A6E" w:rsidP="002072C6">
      <w:pPr>
        <w:tabs>
          <w:tab w:val="decimal" w:pos="567"/>
        </w:tabs>
        <w:spacing w:before="120" w:after="120" w:line="360" w:lineRule="auto"/>
        <w:ind w:right="-8"/>
        <w:jc w:val="both"/>
        <w:rPr>
          <w:rFonts w:ascii="Arial" w:eastAsia="Arial" w:hAnsi="Arial" w:cs="Arial"/>
          <w:color w:val="000000" w:themeColor="text1"/>
          <w:lang w:val="pt-BR"/>
        </w:rPr>
      </w:pPr>
      <w:r>
        <w:rPr>
          <w:rFonts w:ascii="Arial" w:eastAsia="Arial" w:hAnsi="Arial" w:cs="Arial"/>
          <w:color w:val="000000" w:themeColor="text1"/>
          <w:lang w:val="pt-BR"/>
        </w:rPr>
        <w:tab/>
      </w:r>
      <w:r w:rsidR="4CC3C68B" w:rsidRPr="005077E9">
        <w:rPr>
          <w:rFonts w:ascii="Arial" w:eastAsia="Arial" w:hAnsi="Arial" w:cs="Arial"/>
          <w:color w:val="000000" w:themeColor="text1"/>
          <w:lang w:val="pt-BR"/>
        </w:rPr>
        <w:t xml:space="preserve">A Subsecretaria de Compras Públicas (SUBCOMP), da Secretaria de Estado de Planejamento e Gestão de Minas Gerais (SEPLAG), </w:t>
      </w:r>
      <w:r w:rsidR="00F33251" w:rsidRPr="005077E9">
        <w:rPr>
          <w:rFonts w:ascii="Arial" w:eastAsia="Arial" w:hAnsi="Arial" w:cs="Arial"/>
          <w:color w:val="000000" w:themeColor="text1"/>
        </w:rPr>
        <w:t>no âmbito de suas atribuições conferidas pelo art. 52 do Decreto Estadual nº 48.636, de 19 de junho de 2023</w:t>
      </w:r>
      <w:r w:rsidR="4CC3C68B" w:rsidRPr="005077E9">
        <w:rPr>
          <w:rFonts w:ascii="Arial" w:eastAsia="Arial" w:hAnsi="Arial" w:cs="Arial"/>
          <w:color w:val="000000" w:themeColor="text1"/>
          <w:lang w:val="pt-BR"/>
        </w:rPr>
        <w:t>, disponibiliza est</w:t>
      </w:r>
      <w:r w:rsidR="009D4F25" w:rsidRPr="005077E9">
        <w:rPr>
          <w:rFonts w:ascii="Arial" w:eastAsia="Arial" w:hAnsi="Arial" w:cs="Arial"/>
          <w:color w:val="000000" w:themeColor="text1"/>
          <w:lang w:val="pt-BR"/>
        </w:rPr>
        <w:t>a</w:t>
      </w:r>
      <w:r w:rsidR="4CC3C68B" w:rsidRPr="005077E9">
        <w:rPr>
          <w:rFonts w:ascii="Arial" w:eastAsia="Arial" w:hAnsi="Arial" w:cs="Arial"/>
          <w:color w:val="000000" w:themeColor="text1"/>
          <w:lang w:val="pt-BR"/>
        </w:rPr>
        <w:t xml:space="preserve"> </w:t>
      </w:r>
      <w:r w:rsidR="009D4F25" w:rsidRPr="005077E9">
        <w:rPr>
          <w:rFonts w:ascii="Arial" w:eastAsia="Arial" w:hAnsi="Arial" w:cs="Arial"/>
          <w:b/>
          <w:bCs/>
          <w:color w:val="000000" w:themeColor="text1"/>
          <w:lang w:val="pt-BR"/>
        </w:rPr>
        <w:t>minuta padronizada</w:t>
      </w:r>
      <w:r w:rsidR="4CC3C68B" w:rsidRPr="005077E9">
        <w:rPr>
          <w:rFonts w:ascii="Arial" w:eastAsia="Arial" w:hAnsi="Arial" w:cs="Arial"/>
          <w:b/>
          <w:bCs/>
          <w:color w:val="000000" w:themeColor="text1"/>
          <w:lang w:val="pt-BR"/>
        </w:rPr>
        <w:t xml:space="preserve"> de </w:t>
      </w:r>
      <w:r w:rsidR="2E3543C4" w:rsidRPr="005077E9">
        <w:rPr>
          <w:rFonts w:ascii="Arial" w:eastAsia="Arial" w:hAnsi="Arial" w:cs="Arial"/>
          <w:b/>
          <w:bCs/>
          <w:color w:val="000000" w:themeColor="text1"/>
          <w:lang w:val="pt-BR"/>
        </w:rPr>
        <w:t xml:space="preserve">Edital </w:t>
      </w:r>
      <w:r w:rsidR="005E37EC" w:rsidRPr="005077E9">
        <w:rPr>
          <w:rFonts w:ascii="Arial" w:eastAsia="Arial" w:hAnsi="Arial" w:cs="Arial"/>
          <w:b/>
          <w:bCs/>
          <w:color w:val="000000" w:themeColor="text1"/>
          <w:lang w:val="pt-BR"/>
        </w:rPr>
        <w:t xml:space="preserve">de </w:t>
      </w:r>
      <w:r w:rsidR="004D0D7E" w:rsidRPr="005077E9">
        <w:rPr>
          <w:rFonts w:ascii="Arial" w:eastAsia="Arial" w:hAnsi="Arial" w:cs="Arial"/>
          <w:b/>
          <w:bCs/>
          <w:color w:val="000000" w:themeColor="text1"/>
          <w:lang w:val="pt-BR"/>
        </w:rPr>
        <w:t>Licitação</w:t>
      </w:r>
      <w:r w:rsidR="4CC3C68B" w:rsidRPr="005077E9">
        <w:rPr>
          <w:rFonts w:ascii="Arial" w:eastAsia="Arial" w:hAnsi="Arial" w:cs="Arial"/>
          <w:color w:val="000000" w:themeColor="text1"/>
          <w:lang w:val="pt-BR"/>
        </w:rPr>
        <w:t xml:space="preserve"> para orientar a instrução processual das </w:t>
      </w:r>
      <w:r w:rsidR="00C55CAA">
        <w:rPr>
          <w:rFonts w:ascii="Arial" w:eastAsia="Arial" w:hAnsi="Arial" w:cs="Arial"/>
          <w:color w:val="000000" w:themeColor="text1"/>
          <w:lang w:val="pt-BR"/>
        </w:rPr>
        <w:t>l</w:t>
      </w:r>
      <w:r w:rsidR="2E3543C4" w:rsidRPr="005077E9">
        <w:rPr>
          <w:rFonts w:ascii="Arial" w:eastAsia="Arial" w:hAnsi="Arial" w:cs="Arial"/>
          <w:color w:val="000000" w:themeColor="text1"/>
          <w:lang w:val="pt-BR"/>
        </w:rPr>
        <w:t xml:space="preserve">icitações na modalidade Pregão, </w:t>
      </w:r>
      <w:r w:rsidR="2E3543C4" w:rsidRPr="005077E9">
        <w:rPr>
          <w:rFonts w:ascii="Arial" w:eastAsia="Arial" w:hAnsi="Arial" w:cs="Arial"/>
        </w:rPr>
        <w:t>pelo critério de julgamento de menor preço ou maior desconto</w:t>
      </w:r>
      <w:r w:rsidR="07F86579" w:rsidRPr="005077E9">
        <w:rPr>
          <w:rFonts w:ascii="Arial" w:eastAsia="Arial" w:hAnsi="Arial" w:cs="Arial"/>
        </w:rPr>
        <w:t xml:space="preserve">, </w:t>
      </w:r>
      <w:r w:rsidR="2E3543C4" w:rsidRPr="005077E9">
        <w:rPr>
          <w:rFonts w:ascii="Arial" w:eastAsia="Arial" w:hAnsi="Arial" w:cs="Arial"/>
        </w:rPr>
        <w:t xml:space="preserve">na forma eletrônica, </w:t>
      </w:r>
      <w:r w:rsidR="413528DF" w:rsidRPr="005077E9">
        <w:rPr>
          <w:rFonts w:ascii="Arial" w:eastAsia="Arial" w:hAnsi="Arial" w:cs="Arial"/>
        </w:rPr>
        <w:t>cujo</w:t>
      </w:r>
      <w:r w:rsidR="2E3543C4" w:rsidRPr="005077E9">
        <w:rPr>
          <w:rFonts w:ascii="Arial" w:eastAsia="Arial" w:hAnsi="Arial" w:cs="Arial"/>
        </w:rPr>
        <w:t xml:space="preserve"> objeto </w:t>
      </w:r>
      <w:r w:rsidR="413528DF" w:rsidRPr="005077E9">
        <w:rPr>
          <w:rFonts w:ascii="Arial" w:eastAsia="Arial" w:hAnsi="Arial" w:cs="Arial"/>
        </w:rPr>
        <w:t xml:space="preserve">seja </w:t>
      </w:r>
      <w:r w:rsidR="745617BD" w:rsidRPr="005077E9">
        <w:rPr>
          <w:rFonts w:ascii="Arial" w:eastAsia="Arial" w:hAnsi="Arial" w:cs="Arial"/>
        </w:rPr>
        <w:t>compra</w:t>
      </w:r>
      <w:r w:rsidR="2E3543C4" w:rsidRPr="005077E9">
        <w:rPr>
          <w:rFonts w:ascii="Arial" w:eastAsia="Arial" w:hAnsi="Arial" w:cs="Arial"/>
        </w:rPr>
        <w:t xml:space="preserve"> de bens</w:t>
      </w:r>
      <w:r w:rsidR="56754341" w:rsidRPr="005077E9">
        <w:rPr>
          <w:rFonts w:ascii="Arial" w:eastAsia="Arial" w:hAnsi="Arial" w:cs="Arial"/>
        </w:rPr>
        <w:t xml:space="preserve"> </w:t>
      </w:r>
      <w:r w:rsidR="1B6D0009" w:rsidRPr="005077E9">
        <w:rPr>
          <w:rFonts w:ascii="Arial" w:eastAsia="Arial" w:hAnsi="Arial" w:cs="Arial"/>
        </w:rPr>
        <w:t>ou contratação de serviços</w:t>
      </w:r>
      <w:r w:rsidR="2E3543C4" w:rsidRPr="005077E9">
        <w:rPr>
          <w:rFonts w:ascii="Arial" w:eastAsia="Arial" w:hAnsi="Arial" w:cs="Arial"/>
        </w:rPr>
        <w:t>,</w:t>
      </w:r>
      <w:r w:rsidR="2E3543C4" w:rsidRPr="005077E9">
        <w:rPr>
          <w:rFonts w:ascii="Arial" w:eastAsia="Arial" w:hAnsi="Arial" w:cs="Arial"/>
          <w:color w:val="000000" w:themeColor="text1"/>
          <w:lang w:val="pt-BR"/>
        </w:rPr>
        <w:t xml:space="preserve"> </w:t>
      </w:r>
      <w:r w:rsidR="007F429A" w:rsidRPr="005077E9">
        <w:rPr>
          <w:rFonts w:ascii="Arial" w:eastAsia="Arial" w:hAnsi="Arial" w:cs="Arial"/>
          <w:color w:val="000000" w:themeColor="text1"/>
          <w:lang w:val="pt-BR"/>
        </w:rPr>
        <w:t>fundamentados</w:t>
      </w:r>
      <w:r w:rsidR="2E3543C4" w:rsidRPr="005077E9">
        <w:rPr>
          <w:rFonts w:ascii="Arial" w:eastAsia="Arial" w:hAnsi="Arial" w:cs="Arial"/>
          <w:color w:val="000000" w:themeColor="text1"/>
          <w:lang w:val="pt-BR"/>
        </w:rPr>
        <w:t xml:space="preserve"> no</w:t>
      </w:r>
      <w:r w:rsidR="12DCF45D" w:rsidRPr="005077E9">
        <w:rPr>
          <w:rFonts w:ascii="Arial" w:eastAsia="Arial" w:hAnsi="Arial" w:cs="Arial"/>
          <w:color w:val="000000" w:themeColor="text1"/>
          <w:lang w:val="pt-BR"/>
        </w:rPr>
        <w:t>s artigos 28,</w:t>
      </w:r>
      <w:r w:rsidR="2E3543C4" w:rsidRPr="005077E9">
        <w:rPr>
          <w:rFonts w:ascii="Arial" w:eastAsia="Arial" w:hAnsi="Arial" w:cs="Arial"/>
          <w:color w:val="000000" w:themeColor="text1"/>
          <w:lang w:val="pt-BR"/>
        </w:rPr>
        <w:t xml:space="preserve"> </w:t>
      </w:r>
      <w:r w:rsidR="047771D8" w:rsidRPr="005077E9">
        <w:rPr>
          <w:rFonts w:ascii="Arial" w:eastAsia="Arial" w:hAnsi="Arial" w:cs="Arial"/>
          <w:color w:val="000000" w:themeColor="text1"/>
          <w:lang w:val="pt-BR"/>
        </w:rPr>
        <w:t xml:space="preserve">inciso I e </w:t>
      </w:r>
      <w:r w:rsidR="063BDE33" w:rsidRPr="005077E9">
        <w:rPr>
          <w:rFonts w:ascii="Arial" w:eastAsia="Arial" w:hAnsi="Arial" w:cs="Arial"/>
          <w:color w:val="000000" w:themeColor="text1"/>
          <w:lang w:val="pt-BR"/>
        </w:rPr>
        <w:t>33, incisos I ou II</w:t>
      </w:r>
      <w:r w:rsidR="2E3543C4" w:rsidRPr="005077E9">
        <w:rPr>
          <w:rFonts w:ascii="Arial" w:eastAsia="Arial" w:hAnsi="Arial" w:cs="Arial"/>
        </w:rPr>
        <w:t xml:space="preserve"> da </w:t>
      </w:r>
      <w:r w:rsidR="7F5F49A3" w:rsidRPr="005077E9">
        <w:rPr>
          <w:rFonts w:ascii="Arial" w:eastAsia="Arial" w:hAnsi="Arial" w:cs="Arial"/>
        </w:rPr>
        <w:t>L</w:t>
      </w:r>
      <w:r w:rsidR="2E3543C4" w:rsidRPr="005077E9">
        <w:rPr>
          <w:rFonts w:ascii="Arial" w:eastAsia="Arial" w:hAnsi="Arial" w:cs="Arial"/>
        </w:rPr>
        <w:t>ei</w:t>
      </w:r>
      <w:r w:rsidR="7F5F49A3" w:rsidRPr="005077E9">
        <w:rPr>
          <w:rFonts w:ascii="Arial" w:eastAsia="Arial" w:hAnsi="Arial" w:cs="Arial"/>
        </w:rPr>
        <w:t xml:space="preserve"> Federal</w:t>
      </w:r>
      <w:r w:rsidR="2E3543C4" w:rsidRPr="005077E9">
        <w:rPr>
          <w:rFonts w:ascii="Arial" w:eastAsia="Arial" w:hAnsi="Arial" w:cs="Arial"/>
        </w:rPr>
        <w:t xml:space="preserve"> nº 14.133</w:t>
      </w:r>
      <w:r w:rsidR="006F2CF4" w:rsidRPr="005077E9">
        <w:rPr>
          <w:rFonts w:ascii="Arial" w:eastAsia="Arial" w:hAnsi="Arial" w:cs="Arial"/>
        </w:rPr>
        <w:t>,</w:t>
      </w:r>
      <w:r w:rsidR="00891B39" w:rsidRPr="005077E9">
        <w:rPr>
          <w:rFonts w:ascii="Arial" w:eastAsia="Arial" w:hAnsi="Arial" w:cs="Arial"/>
        </w:rPr>
        <w:t xml:space="preserve"> de 1º de abril de 2021</w:t>
      </w:r>
      <w:r w:rsidR="2E3543C4" w:rsidRPr="005077E9">
        <w:rPr>
          <w:rFonts w:ascii="Arial" w:eastAsia="Arial" w:hAnsi="Arial" w:cs="Arial"/>
        </w:rPr>
        <w:t xml:space="preserve"> e </w:t>
      </w:r>
      <w:r w:rsidR="7F5F49A3" w:rsidRPr="005077E9">
        <w:rPr>
          <w:rFonts w:ascii="Arial" w:eastAsia="Arial" w:hAnsi="Arial" w:cs="Arial"/>
        </w:rPr>
        <w:t>D</w:t>
      </w:r>
      <w:r w:rsidR="2E3543C4" w:rsidRPr="005077E9">
        <w:rPr>
          <w:rFonts w:ascii="Arial" w:eastAsia="Arial" w:hAnsi="Arial" w:cs="Arial"/>
        </w:rPr>
        <w:t xml:space="preserve">ecreto </w:t>
      </w:r>
      <w:r w:rsidR="7F5F49A3" w:rsidRPr="005077E9">
        <w:rPr>
          <w:rFonts w:ascii="Arial" w:eastAsia="Arial" w:hAnsi="Arial" w:cs="Arial"/>
        </w:rPr>
        <w:t>nº</w:t>
      </w:r>
      <w:r w:rsidR="2E3543C4" w:rsidRPr="005077E9">
        <w:rPr>
          <w:rFonts w:ascii="Arial" w:eastAsia="Arial" w:hAnsi="Arial" w:cs="Arial"/>
        </w:rPr>
        <w:t xml:space="preserve"> 48.723</w:t>
      </w:r>
      <w:r w:rsidR="00891B39" w:rsidRPr="005077E9">
        <w:rPr>
          <w:rFonts w:ascii="Arial" w:eastAsia="Arial" w:hAnsi="Arial" w:cs="Arial"/>
        </w:rPr>
        <w:t xml:space="preserve"> de 24 de novembro de 2023</w:t>
      </w:r>
      <w:r w:rsidR="063BDE33" w:rsidRPr="005077E9">
        <w:rPr>
          <w:rFonts w:ascii="Arial" w:eastAsia="Arial" w:hAnsi="Arial" w:cs="Arial"/>
          <w:color w:val="000000" w:themeColor="text1"/>
          <w:lang w:val="pt-BR"/>
        </w:rPr>
        <w:t>.</w:t>
      </w:r>
    </w:p>
    <w:p w14:paraId="6AAB9648" w14:textId="31108D22" w:rsidR="00E43D79" w:rsidRPr="005077E9" w:rsidRDefault="00E43D79" w:rsidP="51BDC745">
      <w:pPr>
        <w:widowControl/>
        <w:tabs>
          <w:tab w:val="decimal" w:pos="567"/>
        </w:tabs>
        <w:autoSpaceDE/>
        <w:autoSpaceDN/>
        <w:spacing w:before="120" w:after="120" w:line="360" w:lineRule="auto"/>
        <w:ind w:right="-8"/>
        <w:jc w:val="both"/>
        <w:textAlignment w:val="baseline"/>
        <w:rPr>
          <w:rFonts w:ascii="Arial" w:eastAsia="Arial" w:hAnsi="Arial" w:cs="Arial"/>
          <w:lang w:val="pt-BR" w:eastAsia="pt-BR"/>
        </w:rPr>
      </w:pPr>
      <w:r w:rsidRPr="005077E9">
        <w:rPr>
          <w:rFonts w:ascii="Arial" w:eastAsia="Arial" w:hAnsi="Arial" w:cs="Arial"/>
          <w:lang w:eastAsia="pt-BR"/>
        </w:rPr>
        <w:t>Atenta-se para o uso da versão mais recente do documento (número localizado no canto superior direito das páginas), devendo ser informado nos autos qual a versão utilizada.</w:t>
      </w:r>
    </w:p>
    <w:p w14:paraId="00D318EA" w14:textId="74361598" w:rsidR="00B84C5E" w:rsidRPr="005077E9" w:rsidRDefault="00B01FC3" w:rsidP="002072C6">
      <w:pPr>
        <w:widowControl/>
        <w:tabs>
          <w:tab w:val="decimal" w:pos="567"/>
        </w:tabs>
        <w:autoSpaceDE/>
        <w:autoSpaceDN/>
        <w:spacing w:before="120" w:after="120" w:line="360" w:lineRule="auto"/>
        <w:ind w:right="-8"/>
        <w:jc w:val="both"/>
        <w:textAlignment w:val="baseline"/>
        <w:rPr>
          <w:rFonts w:ascii="Arial" w:eastAsia="Arial" w:hAnsi="Arial" w:cs="Arial"/>
          <w:lang w:val="pt-BR" w:eastAsia="pt-BR"/>
        </w:rPr>
      </w:pPr>
      <w:r w:rsidRPr="005077E9">
        <w:rPr>
          <w:rFonts w:ascii="Arial" w:eastAsia="Arial" w:hAnsi="Arial" w:cs="Arial"/>
          <w:lang w:val="pt-BR" w:eastAsia="pt-BR"/>
        </w:rPr>
        <w:tab/>
      </w:r>
      <w:r w:rsidR="4B81E051" w:rsidRPr="005077E9">
        <w:rPr>
          <w:rFonts w:ascii="Arial" w:eastAsia="Arial" w:hAnsi="Arial" w:cs="Arial"/>
          <w:lang w:val="pt-BR" w:eastAsia="pt-BR"/>
        </w:rPr>
        <w:t xml:space="preserve">O documento possui notas explicativas cujo texto está em </w:t>
      </w:r>
      <w:r w:rsidR="4B81E051" w:rsidRPr="005077E9">
        <w:rPr>
          <w:rFonts w:ascii="Arial" w:eastAsia="Arial" w:hAnsi="Arial" w:cs="Arial"/>
          <w:shd w:val="clear" w:color="auto" w:fill="FFFF00"/>
          <w:lang w:val="pt-BR" w:eastAsia="pt-BR"/>
        </w:rPr>
        <w:t>destaque amarelo</w:t>
      </w:r>
      <w:r w:rsidR="4B81E051" w:rsidRPr="005077E9">
        <w:rPr>
          <w:rFonts w:ascii="Arial" w:eastAsia="Arial" w:hAnsi="Arial" w:cs="Arial"/>
          <w:lang w:val="pt-BR" w:eastAsia="pt-BR"/>
        </w:rPr>
        <w:t xml:space="preserve"> e t</w:t>
      </w:r>
      <w:r w:rsidR="0DE3C4F6" w:rsidRPr="005077E9">
        <w:rPr>
          <w:rFonts w:ascii="Arial" w:eastAsia="Arial" w:hAnsi="Arial" w:cs="Arial"/>
          <w:lang w:val="pt-BR" w:eastAsia="pt-BR"/>
        </w:rPr>
        <w:t>e</w:t>
      </w:r>
      <w:r w:rsidR="4B81E051" w:rsidRPr="005077E9">
        <w:rPr>
          <w:rFonts w:ascii="Arial" w:eastAsia="Arial" w:hAnsi="Arial" w:cs="Arial"/>
          <w:lang w:val="pt-BR" w:eastAsia="pt-BR"/>
        </w:rPr>
        <w:t>m por objetivo orientar o preenchimento e trazer esclarecimentos ao usuário. Tais notas deverão ser excluídas quando da finalização do documento e geração de sua versão final. </w:t>
      </w:r>
    </w:p>
    <w:p w14:paraId="116E99FA" w14:textId="19D234B2" w:rsidR="00D41289" w:rsidRPr="005077E9" w:rsidRDefault="00533A6E" w:rsidP="002072C6">
      <w:pPr>
        <w:tabs>
          <w:tab w:val="decimal" w:pos="567"/>
        </w:tabs>
        <w:spacing w:before="120" w:after="120" w:line="360" w:lineRule="auto"/>
        <w:ind w:right="-8"/>
        <w:jc w:val="both"/>
        <w:rPr>
          <w:rFonts w:ascii="Arial" w:eastAsia="Arial" w:hAnsi="Arial" w:cs="Arial"/>
          <w:color w:val="000000" w:themeColor="text1"/>
          <w:lang w:val="pt-BR"/>
        </w:rPr>
      </w:pPr>
      <w:r>
        <w:rPr>
          <w:rFonts w:ascii="Arial" w:eastAsia="Arial" w:hAnsi="Arial" w:cs="Arial"/>
          <w:color w:val="000000" w:themeColor="text1"/>
          <w:lang w:val="pt-BR"/>
        </w:rPr>
        <w:tab/>
      </w:r>
      <w:r w:rsidR="000C208A" w:rsidRPr="005077E9">
        <w:rPr>
          <w:rFonts w:ascii="Arial" w:eastAsia="Arial" w:hAnsi="Arial" w:cs="Arial"/>
          <w:color w:val="000000" w:themeColor="text1"/>
          <w:lang w:val="pt-BR"/>
        </w:rPr>
        <w:t>Os</w:t>
      </w:r>
      <w:r w:rsidR="17835E9A" w:rsidRPr="005077E9">
        <w:rPr>
          <w:rFonts w:ascii="Arial" w:eastAsia="Arial" w:hAnsi="Arial" w:cs="Arial"/>
          <w:color w:val="000000" w:themeColor="text1"/>
          <w:lang w:val="pt-BR"/>
        </w:rPr>
        <w:t xml:space="preserve"> textos </w:t>
      </w:r>
      <w:r w:rsidR="17835E9A" w:rsidRPr="005077E9">
        <w:rPr>
          <w:rFonts w:ascii="Arial" w:eastAsia="Arial" w:hAnsi="Arial" w:cs="Arial"/>
          <w:color w:val="000000" w:themeColor="text1"/>
          <w:highlight w:val="green"/>
          <w:lang w:val="pt-BR"/>
        </w:rPr>
        <w:t>destacados em verde</w:t>
      </w:r>
      <w:r w:rsidR="17835E9A" w:rsidRPr="005077E9">
        <w:rPr>
          <w:rFonts w:ascii="Arial" w:eastAsia="Arial" w:hAnsi="Arial" w:cs="Arial"/>
          <w:color w:val="000000" w:themeColor="text1"/>
          <w:lang w:val="pt-BR"/>
        </w:rPr>
        <w:t xml:space="preserve"> </w:t>
      </w:r>
      <w:r w:rsidR="000C208A" w:rsidRPr="005077E9">
        <w:rPr>
          <w:rFonts w:ascii="Arial" w:eastAsia="Arial" w:hAnsi="Arial" w:cs="Arial"/>
          <w:color w:val="000000" w:themeColor="text1"/>
          <w:lang w:val="pt-BR"/>
        </w:rPr>
        <w:t>correspondem às</w:t>
      </w:r>
      <w:r w:rsidR="17835E9A" w:rsidRPr="005077E9">
        <w:rPr>
          <w:rFonts w:ascii="Arial" w:eastAsia="Arial" w:hAnsi="Arial" w:cs="Arial"/>
          <w:color w:val="000000" w:themeColor="text1"/>
          <w:lang w:val="pt-BR"/>
        </w:rPr>
        <w:t xml:space="preserve"> informações </w:t>
      </w:r>
      <w:r w:rsidR="000C208A" w:rsidRPr="005077E9">
        <w:rPr>
          <w:rFonts w:ascii="Arial" w:eastAsia="Arial" w:hAnsi="Arial" w:cs="Arial"/>
          <w:color w:val="000000" w:themeColor="text1"/>
          <w:lang w:val="pt-BR"/>
        </w:rPr>
        <w:t xml:space="preserve">que </w:t>
      </w:r>
      <w:r w:rsidR="17835E9A" w:rsidRPr="005077E9">
        <w:rPr>
          <w:rFonts w:ascii="Arial" w:eastAsia="Arial" w:hAnsi="Arial" w:cs="Arial"/>
          <w:color w:val="000000" w:themeColor="text1"/>
          <w:lang w:val="pt-BR"/>
        </w:rPr>
        <w:t xml:space="preserve">deverão ser preenchidas pelo responsável pela </w:t>
      </w:r>
      <w:r w:rsidR="486B71AA" w:rsidRPr="005077E9">
        <w:rPr>
          <w:rFonts w:ascii="Arial" w:eastAsia="Arial" w:hAnsi="Arial" w:cs="Arial"/>
          <w:color w:val="000000" w:themeColor="text1"/>
          <w:lang w:val="pt-BR"/>
        </w:rPr>
        <w:t>elaboração</w:t>
      </w:r>
      <w:r w:rsidR="7F6CB43C" w:rsidRPr="005077E9">
        <w:rPr>
          <w:rFonts w:ascii="Arial" w:eastAsia="Arial" w:hAnsi="Arial" w:cs="Arial"/>
          <w:color w:val="000000" w:themeColor="text1"/>
          <w:lang w:val="pt-BR"/>
        </w:rPr>
        <w:t xml:space="preserve"> do Edital</w:t>
      </w:r>
      <w:r w:rsidR="17835E9A" w:rsidRPr="005077E9">
        <w:rPr>
          <w:rFonts w:ascii="Arial" w:eastAsia="Arial" w:hAnsi="Arial" w:cs="Arial"/>
          <w:color w:val="000000" w:themeColor="text1"/>
          <w:lang w:val="pt-BR"/>
        </w:rPr>
        <w:t xml:space="preserve">, bem como sugestões alternativas de redação que deverão ser escolhidas pelo usuário conforme a situação diante da qual se encontra. Sugere-se que os textos em verde sejam mantidos com esse realce quando do envio para </w:t>
      </w:r>
      <w:r w:rsidR="00624EAF" w:rsidRPr="005077E9">
        <w:rPr>
          <w:rFonts w:ascii="Arial" w:eastAsia="Arial" w:hAnsi="Arial" w:cs="Arial"/>
          <w:color w:val="000000" w:themeColor="text1"/>
          <w:lang w:val="pt-BR"/>
        </w:rPr>
        <w:t>as unidades de compras e de assessoramento</w:t>
      </w:r>
      <w:r w:rsidR="17835E9A" w:rsidRPr="005077E9">
        <w:rPr>
          <w:rFonts w:ascii="Arial" w:eastAsia="Arial" w:hAnsi="Arial" w:cs="Arial"/>
          <w:color w:val="000000" w:themeColor="text1"/>
          <w:lang w:val="pt-BR"/>
        </w:rPr>
        <w:t xml:space="preserve"> jurídico, a fim de facilitar a identificação. </w:t>
      </w:r>
    </w:p>
    <w:p w14:paraId="394C680F" w14:textId="3E63FD36" w:rsidR="00AF5E07" w:rsidRPr="005077E9" w:rsidRDefault="486B71AA" w:rsidP="51BDC745">
      <w:pPr>
        <w:tabs>
          <w:tab w:val="decimal" w:pos="567"/>
        </w:tabs>
        <w:spacing w:before="120" w:after="120" w:line="360" w:lineRule="auto"/>
        <w:ind w:right="-8"/>
        <w:jc w:val="both"/>
        <w:rPr>
          <w:rFonts w:ascii="Arial" w:eastAsia="Arial" w:hAnsi="Arial" w:cs="Arial"/>
          <w:lang w:val="pt-BR"/>
        </w:rPr>
      </w:pPr>
      <w:r w:rsidRPr="005077E9">
        <w:rPr>
          <w:rFonts w:ascii="Arial" w:eastAsia="Arial" w:hAnsi="Arial" w:cs="Arial"/>
          <w:color w:val="000000" w:themeColor="text1"/>
          <w:lang w:val="pt-BR"/>
        </w:rPr>
        <w:t xml:space="preserve">Os </w:t>
      </w:r>
      <w:r w:rsidRPr="005077E9">
        <w:rPr>
          <w:rFonts w:ascii="Arial" w:eastAsia="Arial" w:hAnsi="Arial" w:cs="Arial"/>
          <w:b/>
          <w:bCs/>
          <w:color w:val="000000" w:themeColor="text1"/>
          <w:lang w:val="pt-BR"/>
        </w:rPr>
        <w:t>textos em preto</w:t>
      </w:r>
      <w:r w:rsidRPr="005077E9">
        <w:rPr>
          <w:rFonts w:ascii="Arial" w:eastAsia="Arial" w:hAnsi="Arial" w:cs="Arial"/>
          <w:color w:val="000000" w:themeColor="text1"/>
          <w:lang w:val="pt-BR"/>
        </w:rPr>
        <w:t xml:space="preserve"> </w:t>
      </w:r>
      <w:r w:rsidR="002348AE" w:rsidRPr="005077E9">
        <w:rPr>
          <w:rFonts w:ascii="Arial" w:eastAsia="Arial" w:hAnsi="Arial" w:cs="Arial"/>
          <w:color w:val="000000" w:themeColor="text1"/>
          <w:lang w:val="pt-BR"/>
        </w:rPr>
        <w:t>correspondem ao conteúdo que, em tese, não sofrerá alterações</w:t>
      </w:r>
      <w:r w:rsidRPr="005077E9">
        <w:rPr>
          <w:rFonts w:ascii="Arial" w:eastAsia="Arial" w:hAnsi="Arial" w:cs="Arial"/>
          <w:color w:val="000000" w:themeColor="text1"/>
          <w:lang w:val="pt-BR"/>
        </w:rPr>
        <w:t xml:space="preserve">. Porém, </w:t>
      </w:r>
      <w:r w:rsidR="00345153" w:rsidRPr="005077E9">
        <w:rPr>
          <w:rFonts w:ascii="Arial" w:eastAsia="Arial" w:hAnsi="Arial" w:cs="Arial"/>
          <w:color w:val="000000" w:themeColor="text1"/>
          <w:lang w:val="pt-BR"/>
        </w:rPr>
        <w:t>considerando</w:t>
      </w:r>
      <w:r w:rsidRPr="005077E9">
        <w:rPr>
          <w:rFonts w:ascii="Arial" w:eastAsia="Arial" w:hAnsi="Arial" w:cs="Arial"/>
          <w:color w:val="000000" w:themeColor="text1"/>
          <w:lang w:val="pt-BR"/>
        </w:rPr>
        <w:t xml:space="preserve"> que o Edital pode ser </w:t>
      </w:r>
      <w:r w:rsidR="00D73954" w:rsidRPr="005077E9">
        <w:rPr>
          <w:rFonts w:ascii="Arial" w:eastAsia="Arial" w:hAnsi="Arial" w:cs="Arial"/>
          <w:color w:val="000000" w:themeColor="text1"/>
          <w:lang w:val="pt-BR"/>
        </w:rPr>
        <w:t>adaptado às</w:t>
      </w:r>
      <w:r w:rsidRPr="005077E9">
        <w:rPr>
          <w:rFonts w:ascii="Arial" w:eastAsia="Arial" w:hAnsi="Arial" w:cs="Arial"/>
          <w:color w:val="000000" w:themeColor="text1"/>
          <w:lang w:val="pt-BR"/>
        </w:rPr>
        <w:t xml:space="preserve"> peculiaridade</w:t>
      </w:r>
      <w:r w:rsidR="00D73954" w:rsidRPr="005077E9">
        <w:rPr>
          <w:rFonts w:ascii="Arial" w:eastAsia="Arial" w:hAnsi="Arial" w:cs="Arial"/>
          <w:color w:val="000000" w:themeColor="text1"/>
          <w:lang w:val="pt-BR"/>
        </w:rPr>
        <w:t>s</w:t>
      </w:r>
      <w:r w:rsidRPr="005077E9">
        <w:rPr>
          <w:rFonts w:ascii="Arial" w:eastAsia="Arial" w:hAnsi="Arial" w:cs="Arial"/>
          <w:color w:val="000000" w:themeColor="text1"/>
          <w:lang w:val="pt-BR"/>
        </w:rPr>
        <w:t xml:space="preserve"> d</w:t>
      </w:r>
      <w:r w:rsidR="00D73954" w:rsidRPr="005077E9">
        <w:rPr>
          <w:rFonts w:ascii="Arial" w:eastAsia="Arial" w:hAnsi="Arial" w:cs="Arial"/>
          <w:color w:val="000000" w:themeColor="text1"/>
          <w:lang w:val="pt-BR"/>
        </w:rPr>
        <w:t>e cada</w:t>
      </w:r>
      <w:r w:rsidRPr="005077E9">
        <w:rPr>
          <w:rFonts w:ascii="Arial" w:eastAsia="Arial" w:hAnsi="Arial" w:cs="Arial"/>
          <w:color w:val="000000" w:themeColor="text1"/>
          <w:lang w:val="pt-BR"/>
        </w:rPr>
        <w:t xml:space="preserve"> objeto, eventuais modificações deverão ter o </w:t>
      </w:r>
      <w:r w:rsidRPr="005077E9">
        <w:rPr>
          <w:rFonts w:ascii="Arial" w:eastAsia="Arial" w:hAnsi="Arial" w:cs="Arial"/>
          <w:b/>
          <w:bCs/>
          <w:color w:val="FF0000"/>
          <w:lang w:val="pt-BR"/>
        </w:rPr>
        <w:t>texto em fonte vermelha</w:t>
      </w:r>
      <w:r w:rsidRPr="005077E9">
        <w:rPr>
          <w:rFonts w:ascii="Arial" w:eastAsia="Arial" w:hAnsi="Arial" w:cs="Arial"/>
          <w:color w:val="000000" w:themeColor="text1"/>
          <w:lang w:val="pt-BR"/>
        </w:rPr>
        <w:t xml:space="preserve"> para facilitar a identificação dos ajustes</w:t>
      </w:r>
      <w:r w:rsidR="00D73954" w:rsidRPr="005077E9">
        <w:rPr>
          <w:rFonts w:ascii="Arial" w:eastAsia="Arial" w:hAnsi="Arial" w:cs="Arial"/>
          <w:color w:val="000000" w:themeColor="text1"/>
          <w:lang w:val="pt-BR"/>
        </w:rPr>
        <w:t xml:space="preserve"> e </w:t>
      </w:r>
      <w:r w:rsidR="00D73954" w:rsidRPr="005077E9">
        <w:rPr>
          <w:rFonts w:ascii="Arial" w:eastAsia="Arial" w:hAnsi="Arial" w:cs="Arial"/>
          <w:b/>
          <w:bCs/>
          <w:color w:val="000000" w:themeColor="text1"/>
          <w:lang w:val="pt-BR"/>
        </w:rPr>
        <w:t>deverão necessariamente ser justificadas nos autos</w:t>
      </w:r>
      <w:r w:rsidRPr="005077E9">
        <w:rPr>
          <w:rFonts w:ascii="Arial" w:eastAsia="Arial" w:hAnsi="Arial" w:cs="Arial"/>
          <w:color w:val="000000" w:themeColor="text1"/>
          <w:lang w:val="pt-BR"/>
        </w:rPr>
        <w:t>. O mesmo deverá ser feito para o caso de inserção de textos e cláusulas não previstos no documento.</w:t>
      </w:r>
    </w:p>
    <w:p w14:paraId="6D7D560D" w14:textId="1BBE56DD" w:rsidR="35B8F351" w:rsidRPr="005077E9" w:rsidRDefault="35B8F351" w:rsidP="00533A6E">
      <w:pPr>
        <w:tabs>
          <w:tab w:val="decimal" w:pos="567"/>
        </w:tabs>
        <w:spacing w:before="120" w:after="120" w:line="360" w:lineRule="auto"/>
        <w:ind w:right="-8"/>
        <w:jc w:val="both"/>
        <w:rPr>
          <w:rFonts w:ascii="Arial" w:eastAsia="Arial" w:hAnsi="Arial" w:cs="Arial"/>
          <w:lang w:val="pt-BR"/>
        </w:rPr>
      </w:pPr>
      <w:r w:rsidRPr="005077E9">
        <w:rPr>
          <w:rFonts w:ascii="Arial" w:eastAsia="Arial" w:hAnsi="Arial" w:cs="Arial"/>
          <w:color w:val="000000" w:themeColor="text1"/>
          <w:lang w:val="pt-BR"/>
        </w:rPr>
        <w:t xml:space="preserve">Os textos a serem suprimidos </w:t>
      </w:r>
      <w:r w:rsidRPr="005077E9">
        <w:rPr>
          <w:rFonts w:ascii="Arial" w:eastAsia="Arial" w:hAnsi="Arial" w:cs="Arial"/>
          <w:strike/>
          <w:color w:val="000000" w:themeColor="text1"/>
          <w:lang w:val="pt-BR"/>
        </w:rPr>
        <w:t>devem ser tachados,</w:t>
      </w:r>
      <w:r w:rsidRPr="005077E9">
        <w:rPr>
          <w:rFonts w:ascii="Arial" w:eastAsia="Arial" w:hAnsi="Arial" w:cs="Arial"/>
          <w:color w:val="000000" w:themeColor="text1"/>
          <w:lang w:val="pt-BR"/>
        </w:rPr>
        <w:t xml:space="preserve"> e a unidade demandante deverá justificar as supressões.</w:t>
      </w:r>
    </w:p>
    <w:p w14:paraId="11476A64" w14:textId="303C5680" w:rsidR="7AF37A9E" w:rsidRPr="005077E9" w:rsidRDefault="005B4130" w:rsidP="51BDC745">
      <w:pPr>
        <w:tabs>
          <w:tab w:val="decimal" w:pos="567"/>
        </w:tabs>
        <w:spacing w:before="120" w:after="120" w:line="360" w:lineRule="auto"/>
        <w:ind w:right="-8"/>
        <w:jc w:val="both"/>
        <w:rPr>
          <w:rFonts w:ascii="Arial" w:eastAsia="Arial" w:hAnsi="Arial" w:cs="Arial"/>
          <w:color w:val="000000" w:themeColor="text1"/>
          <w:lang w:val="pt-BR"/>
        </w:rPr>
      </w:pPr>
      <w:r w:rsidRPr="005077E9">
        <w:rPr>
          <w:rFonts w:ascii="Arial" w:eastAsia="Arial" w:hAnsi="Arial" w:cs="Arial"/>
          <w:color w:val="000000" w:themeColor="text1"/>
          <w:lang w:val="pt-BR"/>
        </w:rPr>
        <w:tab/>
        <w:t xml:space="preserve">Ao final da tramitação da fase interna, quando da geração da versão final do </w:t>
      </w:r>
      <w:r w:rsidR="63619875" w:rsidRPr="005077E9">
        <w:rPr>
          <w:rFonts w:ascii="Arial" w:eastAsia="Arial" w:hAnsi="Arial" w:cs="Arial"/>
          <w:color w:val="000000" w:themeColor="text1"/>
          <w:lang w:val="pt-BR"/>
        </w:rPr>
        <w:t>Edital</w:t>
      </w:r>
      <w:r w:rsidRPr="005077E9">
        <w:rPr>
          <w:rFonts w:ascii="Arial" w:eastAsia="Arial" w:hAnsi="Arial" w:cs="Arial"/>
          <w:color w:val="000000" w:themeColor="text1"/>
          <w:lang w:val="pt-BR"/>
        </w:rPr>
        <w:t xml:space="preserve"> para fins de publicação/divulgação, todos os realces e justificativas serão retirados.</w:t>
      </w:r>
    </w:p>
    <w:p w14:paraId="10284C71" w14:textId="54E44D98" w:rsidR="00AF5E07" w:rsidRPr="005077E9" w:rsidRDefault="116E901A" w:rsidP="51BDC745">
      <w:pPr>
        <w:tabs>
          <w:tab w:val="decimal" w:pos="567"/>
        </w:tabs>
        <w:spacing w:before="120" w:after="120" w:line="360" w:lineRule="auto"/>
        <w:ind w:right="-8"/>
        <w:jc w:val="both"/>
        <w:rPr>
          <w:rFonts w:ascii="Arial" w:eastAsia="Arial" w:hAnsi="Arial" w:cs="Arial"/>
          <w:color w:val="000080"/>
          <w:lang w:val="pt-BR"/>
        </w:rPr>
      </w:pPr>
      <w:r w:rsidRPr="005077E9">
        <w:rPr>
          <w:rFonts w:ascii="Arial" w:eastAsia="Arial" w:hAnsi="Arial" w:cs="Arial"/>
          <w:color w:val="000000" w:themeColor="text1"/>
          <w:lang w:val="pt-BR"/>
        </w:rPr>
        <w:t>Para mais informações sobre as normativas, procedimentos e sistemas da Lei Federal nº 14.133</w:t>
      </w:r>
      <w:r w:rsidR="006C50C1" w:rsidRPr="005077E9">
        <w:rPr>
          <w:rFonts w:ascii="Arial" w:eastAsia="Arial" w:hAnsi="Arial" w:cs="Arial"/>
          <w:color w:val="000000" w:themeColor="text1"/>
          <w:lang w:val="pt-BR"/>
        </w:rPr>
        <w:t>,</w:t>
      </w:r>
      <w:r w:rsidRPr="005077E9">
        <w:rPr>
          <w:rFonts w:ascii="Arial" w:eastAsia="Arial" w:hAnsi="Arial" w:cs="Arial"/>
          <w:color w:val="000000" w:themeColor="text1"/>
          <w:lang w:val="pt-BR"/>
        </w:rPr>
        <w:t xml:space="preserve"> de 2021, acesse </w:t>
      </w:r>
      <w:hyperlink r:id="rId11">
        <w:r w:rsidRPr="005077E9">
          <w:rPr>
            <w:rStyle w:val="Hyperlink"/>
            <w:rFonts w:ascii="Arial" w:eastAsia="Arial" w:hAnsi="Arial" w:cs="Arial"/>
            <w:lang w:val="pt-BR"/>
          </w:rPr>
          <w:t>https://www.mg.gov.br/planejamento/pagina/logistica/nova-lei-de-licitacoes-e-contratos.</w:t>
        </w:r>
      </w:hyperlink>
    </w:p>
    <w:p w14:paraId="19648A44" w14:textId="15CF2B11" w:rsidR="00AF5E07" w:rsidRPr="005077E9" w:rsidRDefault="005B4130" w:rsidP="002072C6">
      <w:pPr>
        <w:tabs>
          <w:tab w:val="decimal" w:pos="567"/>
        </w:tabs>
        <w:spacing w:before="120" w:after="120" w:line="360" w:lineRule="auto"/>
        <w:ind w:right="-8"/>
        <w:jc w:val="both"/>
        <w:rPr>
          <w:rStyle w:val="Hyperlink"/>
          <w:rFonts w:ascii="Arial" w:eastAsia="Arial" w:hAnsi="Arial" w:cs="Arial"/>
          <w:lang w:val="pt-BR"/>
        </w:rPr>
      </w:pPr>
      <w:r w:rsidRPr="005077E9">
        <w:rPr>
          <w:rFonts w:ascii="Arial" w:eastAsia="Arial" w:hAnsi="Arial" w:cs="Arial"/>
          <w:color w:val="000000" w:themeColor="text1"/>
          <w:lang w:val="pt-BR"/>
        </w:rPr>
        <w:tab/>
      </w:r>
      <w:r w:rsidR="116E901A" w:rsidRPr="005077E9">
        <w:rPr>
          <w:rFonts w:ascii="Arial" w:eastAsia="Arial" w:hAnsi="Arial" w:cs="Arial"/>
          <w:color w:val="000000" w:themeColor="text1"/>
          <w:lang w:val="pt-BR"/>
        </w:rPr>
        <w:t xml:space="preserve">Sugestões de alteração e melhoria podem ser encaminhadas pode meio do </w:t>
      </w:r>
      <w:hyperlink r:id="rId12">
        <w:r w:rsidR="116E901A" w:rsidRPr="005077E9">
          <w:rPr>
            <w:rStyle w:val="Hyperlink"/>
            <w:rFonts w:ascii="Arial" w:eastAsia="Arial" w:hAnsi="Arial" w:cs="Arial"/>
            <w:lang w:val="pt-BR"/>
          </w:rPr>
          <w:t xml:space="preserve">Fale Conosco </w:t>
        </w:r>
        <w:r w:rsidR="116E901A" w:rsidRPr="005077E9">
          <w:rPr>
            <w:rStyle w:val="Hyperlink"/>
            <w:rFonts w:ascii="Arial" w:eastAsia="Arial" w:hAnsi="Arial" w:cs="Arial"/>
            <w:lang w:val="pt-BR"/>
          </w:rPr>
          <w:lastRenderedPageBreak/>
          <w:t>da NLLC.</w:t>
        </w:r>
      </w:hyperlink>
    </w:p>
    <w:p w14:paraId="2CB0619C" w14:textId="77777777" w:rsidR="002072C6" w:rsidRPr="00386E4C" w:rsidRDefault="002072C6" w:rsidP="002072C6">
      <w:pPr>
        <w:tabs>
          <w:tab w:val="decimal" w:pos="567"/>
        </w:tabs>
        <w:spacing w:before="120" w:after="120" w:line="360" w:lineRule="auto"/>
        <w:ind w:right="-8"/>
        <w:jc w:val="both"/>
        <w:rPr>
          <w:rFonts w:ascii="Arial" w:eastAsia="Arial" w:hAnsi="Arial" w:cs="Arial"/>
          <w:color w:val="000000" w:themeColor="text1"/>
          <w:lang w:val="pt-BR"/>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95"/>
        <w:gridCol w:w="5992"/>
      </w:tblGrid>
      <w:tr w:rsidR="43715AB6" w:rsidRPr="00386E4C" w14:paraId="62ABA168" w14:textId="77777777" w:rsidTr="51BDC745">
        <w:trPr>
          <w:trHeight w:val="540"/>
        </w:trPr>
        <w:tc>
          <w:tcPr>
            <w:tcW w:w="9187" w:type="dxa"/>
            <w:gridSpan w:val="2"/>
            <w:tcMar>
              <w:left w:w="105" w:type="dxa"/>
              <w:right w:w="105" w:type="dxa"/>
            </w:tcMar>
            <w:vAlign w:val="center"/>
          </w:tcPr>
          <w:p w14:paraId="27F7DF28" w14:textId="11BA9F24"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LEGENDA</w:t>
            </w:r>
          </w:p>
        </w:tc>
      </w:tr>
      <w:tr w:rsidR="43715AB6" w:rsidRPr="00386E4C" w14:paraId="45FC27DF" w14:textId="77777777" w:rsidTr="51BDC745">
        <w:trPr>
          <w:trHeight w:val="300"/>
        </w:trPr>
        <w:tc>
          <w:tcPr>
            <w:tcW w:w="3195" w:type="dxa"/>
            <w:tcMar>
              <w:left w:w="105" w:type="dxa"/>
              <w:right w:w="105" w:type="dxa"/>
            </w:tcMar>
            <w:vAlign w:val="center"/>
          </w:tcPr>
          <w:p w14:paraId="3523119D" w14:textId="565CB60C"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highlight w:val="yellow"/>
                <w:lang w:val="pt-BR"/>
              </w:rPr>
              <w:t>Texto com realce amarelo</w:t>
            </w:r>
          </w:p>
        </w:tc>
        <w:tc>
          <w:tcPr>
            <w:tcW w:w="5992" w:type="dxa"/>
            <w:tcMar>
              <w:left w:w="105" w:type="dxa"/>
              <w:right w:w="105" w:type="dxa"/>
            </w:tcMar>
            <w:vAlign w:val="center"/>
          </w:tcPr>
          <w:p w14:paraId="72643EF3" w14:textId="4D9F1BCB"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Nota Explicativa, a qual deverá ser excluída ao final da elaboração do documento.</w:t>
            </w:r>
          </w:p>
        </w:tc>
      </w:tr>
      <w:tr w:rsidR="43715AB6" w:rsidRPr="00386E4C" w14:paraId="16A46164" w14:textId="77777777" w:rsidTr="51BDC745">
        <w:trPr>
          <w:trHeight w:val="300"/>
        </w:trPr>
        <w:tc>
          <w:tcPr>
            <w:tcW w:w="3195" w:type="dxa"/>
            <w:tcMar>
              <w:left w:w="105" w:type="dxa"/>
              <w:right w:w="105" w:type="dxa"/>
            </w:tcMar>
            <w:vAlign w:val="center"/>
          </w:tcPr>
          <w:p w14:paraId="39422025" w14:textId="6CE3F72F"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highlight w:val="green"/>
                <w:lang w:val="pt-BR"/>
              </w:rPr>
              <w:t>Texto com realce em verde</w:t>
            </w:r>
          </w:p>
        </w:tc>
        <w:tc>
          <w:tcPr>
            <w:tcW w:w="5992" w:type="dxa"/>
            <w:tcMar>
              <w:left w:w="105" w:type="dxa"/>
              <w:right w:w="105" w:type="dxa"/>
            </w:tcMar>
            <w:vAlign w:val="center"/>
          </w:tcPr>
          <w:p w14:paraId="06316427" w14:textId="4CCCA8A2"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Campos para preenchimento ou cláusulas/ redações alternativas</w:t>
            </w:r>
          </w:p>
        </w:tc>
      </w:tr>
      <w:tr w:rsidR="43715AB6" w:rsidRPr="00386E4C" w14:paraId="0475CFAF" w14:textId="77777777" w:rsidTr="51BDC745">
        <w:trPr>
          <w:trHeight w:val="300"/>
        </w:trPr>
        <w:tc>
          <w:tcPr>
            <w:tcW w:w="3195" w:type="dxa"/>
            <w:tcMar>
              <w:left w:w="105" w:type="dxa"/>
              <w:right w:w="105" w:type="dxa"/>
            </w:tcMar>
            <w:vAlign w:val="center"/>
          </w:tcPr>
          <w:p w14:paraId="23169027" w14:textId="2C3AA029" w:rsidR="43715AB6" w:rsidRPr="00163EE7" w:rsidRDefault="4674CE0B" w:rsidP="51BDC745">
            <w:pPr>
              <w:tabs>
                <w:tab w:val="decimal" w:pos="567"/>
              </w:tabs>
              <w:spacing w:before="120" w:after="120" w:line="360" w:lineRule="auto"/>
              <w:ind w:right="-8"/>
              <w:jc w:val="center"/>
              <w:rPr>
                <w:rFonts w:ascii="Arial" w:eastAsia="Arial" w:hAnsi="Arial" w:cs="Arial"/>
                <w:b/>
                <w:bCs/>
              </w:rPr>
            </w:pPr>
            <w:r w:rsidRPr="51BDC745">
              <w:rPr>
                <w:rFonts w:ascii="Arial" w:eastAsia="Arial" w:hAnsi="Arial" w:cs="Arial"/>
                <w:b/>
                <w:bCs/>
                <w:lang w:val="pt-BR"/>
              </w:rPr>
              <w:t>Texto com fonte preta</w:t>
            </w:r>
          </w:p>
        </w:tc>
        <w:tc>
          <w:tcPr>
            <w:tcW w:w="5992" w:type="dxa"/>
            <w:tcMar>
              <w:left w:w="105" w:type="dxa"/>
              <w:right w:w="105" w:type="dxa"/>
            </w:tcMar>
            <w:vAlign w:val="center"/>
          </w:tcPr>
          <w:p w14:paraId="3E93072E" w14:textId="6601077A"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Textos invariáveis</w:t>
            </w:r>
          </w:p>
        </w:tc>
      </w:tr>
      <w:tr w:rsidR="43715AB6" w:rsidRPr="00386E4C" w14:paraId="5900E397" w14:textId="77777777" w:rsidTr="51BDC745">
        <w:trPr>
          <w:trHeight w:val="300"/>
        </w:trPr>
        <w:tc>
          <w:tcPr>
            <w:tcW w:w="3195" w:type="dxa"/>
            <w:tcMar>
              <w:left w:w="105" w:type="dxa"/>
              <w:right w:w="105" w:type="dxa"/>
            </w:tcMar>
            <w:vAlign w:val="center"/>
          </w:tcPr>
          <w:p w14:paraId="6924FE02" w14:textId="7D14AA18" w:rsidR="43715AB6" w:rsidRPr="00386E4C" w:rsidRDefault="00C55CAA" w:rsidP="51BDC745">
            <w:pPr>
              <w:tabs>
                <w:tab w:val="decimal" w:pos="567"/>
              </w:tabs>
              <w:spacing w:before="120" w:after="120" w:line="360" w:lineRule="auto"/>
              <w:ind w:right="-8"/>
              <w:jc w:val="center"/>
              <w:rPr>
                <w:rFonts w:ascii="Arial" w:eastAsia="Arial" w:hAnsi="Arial" w:cs="Arial"/>
                <w:color w:val="FF0000"/>
              </w:rPr>
            </w:pPr>
            <w:r>
              <w:rPr>
                <w:rFonts w:ascii="Arial" w:eastAsia="Arial" w:hAnsi="Arial" w:cs="Arial"/>
                <w:b/>
                <w:bCs/>
                <w:color w:val="FF0000"/>
                <w:lang w:val="pt-BR"/>
              </w:rPr>
              <w:t>Texto com fonte vermelha</w:t>
            </w:r>
          </w:p>
        </w:tc>
        <w:tc>
          <w:tcPr>
            <w:tcW w:w="5992" w:type="dxa"/>
            <w:tcMar>
              <w:left w:w="105" w:type="dxa"/>
              <w:right w:w="105" w:type="dxa"/>
            </w:tcMar>
            <w:vAlign w:val="center"/>
          </w:tcPr>
          <w:p w14:paraId="2BCE9576" w14:textId="75699A89"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Textos alterados/incluídos</w:t>
            </w:r>
          </w:p>
        </w:tc>
      </w:tr>
      <w:tr w:rsidR="735538D8" w14:paraId="0EBAF2F6" w14:textId="77777777" w:rsidTr="51BDC745">
        <w:trPr>
          <w:trHeight w:val="300"/>
        </w:trPr>
        <w:tc>
          <w:tcPr>
            <w:tcW w:w="3195" w:type="dxa"/>
            <w:tcMar>
              <w:left w:w="105" w:type="dxa"/>
              <w:right w:w="105" w:type="dxa"/>
            </w:tcMar>
            <w:vAlign w:val="center"/>
          </w:tcPr>
          <w:p w14:paraId="78E11370" w14:textId="353D11AC" w:rsidR="26E994F5" w:rsidRDefault="10318049" w:rsidP="51BDC745">
            <w:pPr>
              <w:spacing w:line="360" w:lineRule="auto"/>
              <w:jc w:val="center"/>
              <w:rPr>
                <w:rFonts w:ascii="Arial" w:eastAsia="Arial" w:hAnsi="Arial" w:cs="Arial"/>
                <w:b/>
                <w:bCs/>
                <w:strike/>
                <w:color w:val="FF0000"/>
                <w:lang w:val="pt-BR"/>
              </w:rPr>
            </w:pPr>
            <w:r w:rsidRPr="51BDC745">
              <w:rPr>
                <w:rFonts w:ascii="Arial" w:eastAsia="Arial" w:hAnsi="Arial" w:cs="Arial"/>
                <w:b/>
                <w:bCs/>
                <w:strike/>
                <w:color w:val="000000" w:themeColor="text1"/>
                <w:lang w:val="pt-BR"/>
              </w:rPr>
              <w:t>Texto tachado</w:t>
            </w:r>
          </w:p>
        </w:tc>
        <w:tc>
          <w:tcPr>
            <w:tcW w:w="5992" w:type="dxa"/>
            <w:tcMar>
              <w:left w:w="105" w:type="dxa"/>
              <w:right w:w="105" w:type="dxa"/>
            </w:tcMar>
            <w:vAlign w:val="center"/>
          </w:tcPr>
          <w:p w14:paraId="3FD86993" w14:textId="2665B2E2" w:rsidR="26E994F5" w:rsidRDefault="10318049" w:rsidP="51BDC745">
            <w:pPr>
              <w:spacing w:line="360" w:lineRule="auto"/>
              <w:jc w:val="center"/>
              <w:rPr>
                <w:rFonts w:ascii="Arial" w:eastAsia="Arial" w:hAnsi="Arial" w:cs="Arial"/>
                <w:lang w:val="pt-BR"/>
              </w:rPr>
            </w:pPr>
            <w:r w:rsidRPr="51BDC745">
              <w:rPr>
                <w:rFonts w:ascii="Arial" w:eastAsia="Arial" w:hAnsi="Arial" w:cs="Arial"/>
                <w:lang w:val="pt-BR"/>
              </w:rPr>
              <w:t>Textos a serem suprimidos</w:t>
            </w:r>
          </w:p>
        </w:tc>
      </w:tr>
    </w:tbl>
    <w:p w14:paraId="6E37291E" w14:textId="2BA76612" w:rsidR="00AF5E07" w:rsidRPr="00386E4C" w:rsidRDefault="00AF5E07" w:rsidP="002072C6">
      <w:pPr>
        <w:tabs>
          <w:tab w:val="decimal" w:pos="567"/>
        </w:tabs>
        <w:spacing w:before="120" w:after="120" w:line="360" w:lineRule="auto"/>
        <w:ind w:right="-8"/>
        <w:rPr>
          <w:rFonts w:ascii="Arial" w:eastAsia="Arial" w:hAnsi="Arial" w:cs="Arial"/>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820"/>
        <w:gridCol w:w="3547"/>
      </w:tblGrid>
      <w:tr w:rsidR="43715AB6" w:rsidRPr="00386E4C" w14:paraId="7E243B2B" w14:textId="77777777" w:rsidTr="18B3FF49">
        <w:trPr>
          <w:trHeight w:val="300"/>
        </w:trPr>
        <w:tc>
          <w:tcPr>
            <w:tcW w:w="9187" w:type="dxa"/>
            <w:gridSpan w:val="3"/>
            <w:tcBorders>
              <w:top w:val="single" w:sz="6" w:space="0" w:color="auto"/>
              <w:left w:val="single" w:sz="6" w:space="0" w:color="auto"/>
              <w:right w:val="single" w:sz="6" w:space="0" w:color="auto"/>
            </w:tcBorders>
            <w:shd w:val="clear" w:color="auto" w:fill="D9D9D9" w:themeFill="background1" w:themeFillShade="D9"/>
            <w:tcMar>
              <w:left w:w="90" w:type="dxa"/>
              <w:right w:w="90" w:type="dxa"/>
            </w:tcMar>
            <w:vAlign w:val="center"/>
          </w:tcPr>
          <w:p w14:paraId="61810398" w14:textId="426CDAAF"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CONTROLE DE VERSÕES</w:t>
            </w:r>
          </w:p>
        </w:tc>
      </w:tr>
      <w:tr w:rsidR="43715AB6" w:rsidRPr="00386E4C" w14:paraId="40902F13" w14:textId="77777777" w:rsidTr="18B3FF49">
        <w:trPr>
          <w:trHeight w:val="300"/>
        </w:trPr>
        <w:tc>
          <w:tcPr>
            <w:tcW w:w="2820" w:type="dxa"/>
            <w:tcBorders>
              <w:top w:val="single" w:sz="6" w:space="0" w:color="auto"/>
              <w:left w:val="single" w:sz="6" w:space="0" w:color="auto"/>
              <w:right w:val="single" w:sz="6" w:space="0" w:color="auto"/>
            </w:tcBorders>
            <w:shd w:val="clear" w:color="auto" w:fill="D9D9D9" w:themeFill="background1" w:themeFillShade="D9"/>
            <w:tcMar>
              <w:left w:w="90" w:type="dxa"/>
              <w:right w:w="90" w:type="dxa"/>
            </w:tcMar>
            <w:vAlign w:val="center"/>
          </w:tcPr>
          <w:p w14:paraId="04BBC4A9" w14:textId="0677C9CB"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Versão</w:t>
            </w:r>
          </w:p>
        </w:tc>
        <w:tc>
          <w:tcPr>
            <w:tcW w:w="2820" w:type="dxa"/>
            <w:tcBorders>
              <w:top w:val="single" w:sz="6" w:space="0" w:color="auto"/>
            </w:tcBorders>
            <w:shd w:val="clear" w:color="auto" w:fill="D9D9D9" w:themeFill="background1" w:themeFillShade="D9"/>
            <w:tcMar>
              <w:left w:w="90" w:type="dxa"/>
              <w:right w:w="90" w:type="dxa"/>
            </w:tcMar>
            <w:vAlign w:val="center"/>
          </w:tcPr>
          <w:p w14:paraId="7B41D452" w14:textId="1D8CB7AA"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Data</w:t>
            </w:r>
          </w:p>
        </w:tc>
        <w:tc>
          <w:tcPr>
            <w:tcW w:w="3547"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0AFCAA60" w14:textId="723FC971"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Alterações</w:t>
            </w:r>
          </w:p>
        </w:tc>
      </w:tr>
      <w:tr w:rsidR="43715AB6" w:rsidRPr="00386E4C" w14:paraId="623B1EB9" w14:textId="77777777" w:rsidTr="18B3FF49">
        <w:trPr>
          <w:trHeight w:val="300"/>
        </w:trPr>
        <w:tc>
          <w:tcPr>
            <w:tcW w:w="2820" w:type="dxa"/>
            <w:tcBorders>
              <w:left w:val="single" w:sz="6" w:space="0" w:color="auto"/>
            </w:tcBorders>
            <w:tcMar>
              <w:left w:w="90" w:type="dxa"/>
              <w:right w:w="90" w:type="dxa"/>
            </w:tcMar>
            <w:vAlign w:val="center"/>
          </w:tcPr>
          <w:p w14:paraId="69E5074E" w14:textId="1272E5E5"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lang w:val="pt-BR"/>
              </w:rPr>
              <w:t>1.0</w:t>
            </w:r>
          </w:p>
        </w:tc>
        <w:tc>
          <w:tcPr>
            <w:tcW w:w="2820" w:type="dxa"/>
            <w:tcMar>
              <w:left w:w="90" w:type="dxa"/>
              <w:right w:w="90" w:type="dxa"/>
            </w:tcMar>
            <w:vAlign w:val="center"/>
          </w:tcPr>
          <w:p w14:paraId="4135AFDD" w14:textId="62EE6A57" w:rsidR="43715AB6" w:rsidRPr="00386E4C" w:rsidRDefault="16FFC2AD" w:rsidP="002072C6">
            <w:pPr>
              <w:tabs>
                <w:tab w:val="decimal" w:pos="567"/>
              </w:tabs>
              <w:spacing w:before="120" w:after="120" w:line="360" w:lineRule="auto"/>
              <w:ind w:right="-8"/>
              <w:jc w:val="center"/>
              <w:rPr>
                <w:rFonts w:ascii="Arial" w:eastAsia="Arial" w:hAnsi="Arial" w:cs="Arial"/>
              </w:rPr>
            </w:pPr>
            <w:r w:rsidRPr="18B3FF49">
              <w:rPr>
                <w:rFonts w:ascii="Arial" w:eastAsia="Arial" w:hAnsi="Arial" w:cs="Arial"/>
                <w:lang w:val="pt-BR"/>
              </w:rPr>
              <w:t>1</w:t>
            </w:r>
            <w:r w:rsidR="14E5E6EF" w:rsidRPr="18B3FF49">
              <w:rPr>
                <w:rFonts w:ascii="Arial" w:eastAsia="Arial" w:hAnsi="Arial" w:cs="Arial"/>
                <w:lang w:val="pt-BR"/>
              </w:rPr>
              <w:t>1</w:t>
            </w:r>
            <w:r w:rsidR="3BEB11EB" w:rsidRPr="18B3FF49">
              <w:rPr>
                <w:rFonts w:ascii="Arial" w:eastAsia="Arial" w:hAnsi="Arial" w:cs="Arial"/>
                <w:lang w:val="pt-BR"/>
              </w:rPr>
              <w:t>/2024</w:t>
            </w:r>
          </w:p>
        </w:tc>
        <w:tc>
          <w:tcPr>
            <w:tcW w:w="3547" w:type="dxa"/>
            <w:tcBorders>
              <w:right w:val="single" w:sz="6" w:space="0" w:color="auto"/>
            </w:tcBorders>
            <w:tcMar>
              <w:left w:w="90" w:type="dxa"/>
              <w:right w:w="90" w:type="dxa"/>
            </w:tcMar>
            <w:vAlign w:val="center"/>
          </w:tcPr>
          <w:p w14:paraId="38F5161E" w14:textId="1250B885"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lang w:val="pt-BR"/>
              </w:rPr>
              <w:t>N/A</w:t>
            </w:r>
          </w:p>
        </w:tc>
      </w:tr>
      <w:tr w:rsidR="43715AB6" w:rsidRPr="00386E4C" w14:paraId="548B08EC" w14:textId="77777777" w:rsidTr="00AB56ED">
        <w:trPr>
          <w:trHeight w:val="300"/>
        </w:trPr>
        <w:tc>
          <w:tcPr>
            <w:tcW w:w="2820" w:type="dxa"/>
            <w:tcBorders>
              <w:left w:val="single" w:sz="6" w:space="0" w:color="auto"/>
            </w:tcBorders>
            <w:tcMar>
              <w:left w:w="90" w:type="dxa"/>
              <w:right w:w="90" w:type="dxa"/>
            </w:tcMar>
          </w:tcPr>
          <w:p w14:paraId="39BBB52D" w14:textId="50978140" w:rsidR="290E5F07" w:rsidRDefault="00AB56ED" w:rsidP="25164BE6">
            <w:pPr>
              <w:tabs>
                <w:tab w:val="decimal" w:pos="567"/>
              </w:tabs>
              <w:spacing w:before="120" w:after="120" w:line="360" w:lineRule="auto"/>
              <w:ind w:right="-8"/>
              <w:jc w:val="center"/>
              <w:rPr>
                <w:rFonts w:ascii="Arial" w:eastAsia="Arial" w:hAnsi="Arial" w:cs="Arial"/>
                <w:lang w:val="pt-BR"/>
              </w:rPr>
            </w:pPr>
            <w:r>
              <w:rPr>
                <w:rFonts w:ascii="Arial" w:eastAsia="Arial" w:hAnsi="Arial" w:cs="Arial"/>
                <w:lang w:val="pt-BR"/>
              </w:rPr>
              <w:t>2.0</w:t>
            </w:r>
          </w:p>
        </w:tc>
        <w:tc>
          <w:tcPr>
            <w:tcW w:w="2820" w:type="dxa"/>
            <w:tcMar>
              <w:left w:w="90" w:type="dxa"/>
              <w:right w:w="90" w:type="dxa"/>
            </w:tcMar>
          </w:tcPr>
          <w:p w14:paraId="6F5710C5" w14:textId="62AD2244" w:rsidR="5AECD03B" w:rsidRDefault="00AB56ED" w:rsidP="25164BE6">
            <w:pPr>
              <w:tabs>
                <w:tab w:val="decimal" w:pos="567"/>
              </w:tabs>
              <w:spacing w:before="120" w:after="120" w:line="360" w:lineRule="auto"/>
              <w:ind w:right="-8"/>
              <w:jc w:val="center"/>
              <w:rPr>
                <w:rFonts w:ascii="Arial" w:eastAsia="Arial" w:hAnsi="Arial" w:cs="Arial"/>
                <w:lang w:val="pt-BR"/>
              </w:rPr>
            </w:pPr>
            <w:r>
              <w:rPr>
                <w:rFonts w:ascii="Arial" w:eastAsia="Arial" w:hAnsi="Arial" w:cs="Arial"/>
                <w:lang w:val="pt-BR"/>
              </w:rPr>
              <w:t>01/2025</w:t>
            </w:r>
          </w:p>
        </w:tc>
        <w:tc>
          <w:tcPr>
            <w:tcW w:w="3547" w:type="dxa"/>
            <w:tcBorders>
              <w:right w:val="single" w:sz="6" w:space="0" w:color="auto"/>
            </w:tcBorders>
            <w:tcMar>
              <w:left w:w="90" w:type="dxa"/>
              <w:right w:w="90" w:type="dxa"/>
            </w:tcMar>
          </w:tcPr>
          <w:p w14:paraId="6C1957D2" w14:textId="52F586D8" w:rsidR="5AECD03B" w:rsidRPr="00AB56ED" w:rsidRDefault="00AB56ED" w:rsidP="51BDC745">
            <w:pPr>
              <w:pStyle w:val="PargrafodaLista"/>
              <w:spacing w:before="60" w:after="60" w:line="360" w:lineRule="auto"/>
              <w:ind w:left="0"/>
              <w:rPr>
                <w:rFonts w:ascii="Arial" w:eastAsia="Arial" w:hAnsi="Arial" w:cs="Arial"/>
                <w:lang w:val="pt-BR"/>
              </w:rPr>
            </w:pPr>
            <w:r>
              <w:rPr>
                <w:rFonts w:ascii="Arial" w:eastAsia="Arial" w:hAnsi="Arial" w:cs="Arial"/>
                <w:lang w:val="pt-BR"/>
              </w:rPr>
              <w:t>Alterados o item 7.2 e o subitem 7.4.3</w:t>
            </w:r>
          </w:p>
        </w:tc>
      </w:tr>
      <w:tr w:rsidR="00AB56ED" w:rsidRPr="00386E4C" w14:paraId="26A75F4A" w14:textId="77777777" w:rsidTr="18B3FF49">
        <w:trPr>
          <w:trHeight w:val="300"/>
        </w:trPr>
        <w:tc>
          <w:tcPr>
            <w:tcW w:w="2820" w:type="dxa"/>
            <w:tcBorders>
              <w:left w:val="single" w:sz="6" w:space="0" w:color="auto"/>
              <w:bottom w:val="single" w:sz="6" w:space="0" w:color="auto"/>
            </w:tcBorders>
            <w:tcMar>
              <w:left w:w="90" w:type="dxa"/>
              <w:right w:w="90" w:type="dxa"/>
            </w:tcMar>
          </w:tcPr>
          <w:p w14:paraId="21A182F9" w14:textId="77777777" w:rsidR="00AB56ED" w:rsidRDefault="00AB56ED" w:rsidP="25164BE6">
            <w:pPr>
              <w:tabs>
                <w:tab w:val="decimal" w:pos="567"/>
              </w:tabs>
              <w:spacing w:before="120" w:after="120" w:line="360" w:lineRule="auto"/>
              <w:ind w:right="-8"/>
              <w:jc w:val="center"/>
              <w:rPr>
                <w:rFonts w:ascii="Arial" w:eastAsia="Arial" w:hAnsi="Arial" w:cs="Arial"/>
                <w:lang w:val="pt-BR"/>
              </w:rPr>
            </w:pPr>
          </w:p>
        </w:tc>
        <w:tc>
          <w:tcPr>
            <w:tcW w:w="2820" w:type="dxa"/>
            <w:tcBorders>
              <w:bottom w:val="single" w:sz="6" w:space="0" w:color="auto"/>
            </w:tcBorders>
            <w:tcMar>
              <w:left w:w="90" w:type="dxa"/>
              <w:right w:w="90" w:type="dxa"/>
            </w:tcMar>
          </w:tcPr>
          <w:p w14:paraId="4C2A54B6" w14:textId="77777777" w:rsidR="00AB56ED" w:rsidRDefault="00AB56ED" w:rsidP="25164BE6">
            <w:pPr>
              <w:tabs>
                <w:tab w:val="decimal" w:pos="567"/>
              </w:tabs>
              <w:spacing w:before="120" w:after="120" w:line="360" w:lineRule="auto"/>
              <w:ind w:right="-8"/>
              <w:jc w:val="center"/>
              <w:rPr>
                <w:rFonts w:ascii="Arial" w:eastAsia="Arial" w:hAnsi="Arial" w:cs="Arial"/>
                <w:lang w:val="pt-BR"/>
              </w:rPr>
            </w:pPr>
          </w:p>
        </w:tc>
        <w:tc>
          <w:tcPr>
            <w:tcW w:w="3547" w:type="dxa"/>
            <w:tcBorders>
              <w:bottom w:val="single" w:sz="6" w:space="0" w:color="auto"/>
              <w:right w:val="single" w:sz="6" w:space="0" w:color="auto"/>
            </w:tcBorders>
            <w:tcMar>
              <w:left w:w="90" w:type="dxa"/>
              <w:right w:w="90" w:type="dxa"/>
            </w:tcMar>
          </w:tcPr>
          <w:p w14:paraId="0F00A42F" w14:textId="77777777" w:rsidR="00AB56ED" w:rsidRDefault="00AB56ED" w:rsidP="51BDC745">
            <w:pPr>
              <w:pStyle w:val="PargrafodaLista"/>
              <w:spacing w:before="60" w:after="60" w:line="360" w:lineRule="auto"/>
              <w:ind w:left="0"/>
              <w:rPr>
                <w:rFonts w:ascii="Arial" w:eastAsia="Arial" w:hAnsi="Arial" w:cs="Arial"/>
                <w:color w:val="D13438"/>
                <w:u w:val="single"/>
                <w:lang w:val="pt-BR"/>
              </w:rPr>
            </w:pPr>
          </w:p>
        </w:tc>
      </w:tr>
    </w:tbl>
    <w:p w14:paraId="7B038A43" w14:textId="10E7836E" w:rsidR="00AF5E07" w:rsidRPr="00386E4C" w:rsidRDefault="56527B59" w:rsidP="51BDC745">
      <w:pPr>
        <w:tabs>
          <w:tab w:val="decimal" w:pos="567"/>
        </w:tabs>
        <w:spacing w:before="120" w:after="120" w:line="360" w:lineRule="auto"/>
        <w:ind w:right="-8"/>
        <w:jc w:val="center"/>
        <w:rPr>
          <w:rFonts w:ascii="Arial" w:eastAsia="Arial" w:hAnsi="Arial" w:cs="Arial"/>
          <w:color w:val="000000" w:themeColor="text1"/>
          <w:lang w:val="pt-BR"/>
        </w:rPr>
      </w:pPr>
      <w:r w:rsidRPr="51BDC745">
        <w:rPr>
          <w:rFonts w:ascii="Arial" w:eastAsia="Arial" w:hAnsi="Arial" w:cs="Arial"/>
          <w:b/>
          <w:bCs/>
          <w:color w:val="000000" w:themeColor="text1"/>
          <w:highlight w:val="yellow"/>
          <w:lang w:val="pt-BR"/>
        </w:rPr>
        <w:t>OBSERVAÇÃO: EXCLUIR ESSA EXPLICAÇÃO E TODAS AS NOTAS EXPLICATIVAS AO FINAL</w:t>
      </w:r>
    </w:p>
    <w:p w14:paraId="79A8F1D4" w14:textId="3D313A40" w:rsidR="00AF5E07" w:rsidRPr="00386E4C" w:rsidRDefault="00AF5E07" w:rsidP="51BDC745">
      <w:pPr>
        <w:tabs>
          <w:tab w:val="decimal" w:pos="567"/>
        </w:tabs>
        <w:spacing w:before="120" w:after="120" w:line="360" w:lineRule="auto"/>
        <w:ind w:right="-8"/>
        <w:jc w:val="center"/>
        <w:rPr>
          <w:rFonts w:ascii="Arial" w:eastAsia="Arial" w:hAnsi="Arial" w:cs="Arial"/>
          <w:b/>
          <w:bCs/>
          <w:color w:val="000000" w:themeColor="text1"/>
          <w:lang w:val="pt-BR"/>
        </w:rPr>
      </w:pPr>
    </w:p>
    <w:p w14:paraId="6B8D4F94" w14:textId="5D0CF040" w:rsidR="00AF5E07" w:rsidRPr="00386E4C" w:rsidRDefault="56527B59" w:rsidP="002072C6">
      <w:pPr>
        <w:tabs>
          <w:tab w:val="decimal" w:pos="567"/>
        </w:tabs>
        <w:spacing w:before="120" w:after="120" w:line="360" w:lineRule="auto"/>
        <w:ind w:right="-8"/>
        <w:jc w:val="center"/>
        <w:rPr>
          <w:rFonts w:ascii="Arial" w:eastAsia="Arial" w:hAnsi="Arial" w:cs="Arial"/>
          <w:color w:val="000000" w:themeColor="text1"/>
          <w:lang w:val="pt-BR"/>
        </w:rPr>
      </w:pPr>
      <w:r w:rsidRPr="51BDC745">
        <w:rPr>
          <w:rFonts w:ascii="Arial" w:eastAsia="Arial" w:hAnsi="Arial" w:cs="Arial"/>
          <w:b/>
          <w:bCs/>
          <w:color w:val="000000" w:themeColor="text1"/>
          <w:highlight w:val="green"/>
          <w:lang w:val="pt-BR"/>
        </w:rPr>
        <w:t>[ÓRGÃO OU ENTIDADE PÚBLICA]</w:t>
      </w:r>
    </w:p>
    <w:p w14:paraId="059A4072" w14:textId="60725145" w:rsidR="00AF5E07" w:rsidRPr="00386E4C" w:rsidRDefault="3A9A06F3" w:rsidP="002072C6">
      <w:pPr>
        <w:pStyle w:val="Corpodetexto"/>
        <w:tabs>
          <w:tab w:val="decimal" w:pos="567"/>
        </w:tabs>
        <w:spacing w:after="120" w:line="360" w:lineRule="auto"/>
        <w:ind w:left="0" w:right="-6"/>
        <w:jc w:val="center"/>
        <w:rPr>
          <w:rFonts w:ascii="Arial" w:eastAsia="Arial" w:hAnsi="Arial" w:cs="Arial"/>
          <w:sz w:val="22"/>
          <w:szCs w:val="22"/>
        </w:rPr>
      </w:pPr>
      <w:r w:rsidRPr="00386E4C">
        <w:rPr>
          <w:rFonts w:ascii="Arial" w:eastAsia="Arial" w:hAnsi="Arial" w:cs="Arial"/>
          <w:b/>
          <w:bCs/>
          <w:sz w:val="22"/>
          <w:szCs w:val="22"/>
        </w:rPr>
        <w:t xml:space="preserve">EDITAL DE LICITAÇÃO </w:t>
      </w:r>
      <w:r w:rsidR="08BF1847" w:rsidRPr="00386E4C">
        <w:rPr>
          <w:rFonts w:ascii="Arial" w:eastAsia="Arial" w:hAnsi="Arial" w:cs="Arial"/>
          <w:b/>
          <w:bCs/>
          <w:sz w:val="22"/>
          <w:szCs w:val="22"/>
        </w:rPr>
        <w:t>DE PREGÃO</w:t>
      </w:r>
    </w:p>
    <w:p w14:paraId="4CF90334" w14:textId="07FAC55E" w:rsidR="00AF5E07" w:rsidRPr="00386E4C" w:rsidRDefault="527C79F5" w:rsidP="4683052F">
      <w:pPr>
        <w:pStyle w:val="Corpodetexto"/>
        <w:tabs>
          <w:tab w:val="decimal" w:pos="567"/>
        </w:tabs>
        <w:spacing w:after="120" w:line="360" w:lineRule="auto"/>
        <w:ind w:left="0" w:right="-6"/>
        <w:jc w:val="center"/>
        <w:rPr>
          <w:rFonts w:ascii="Arial" w:eastAsia="Arial" w:hAnsi="Arial" w:cs="Arial"/>
          <w:b/>
          <w:bCs/>
          <w:sz w:val="22"/>
          <w:szCs w:val="22"/>
          <w:highlight w:val="green"/>
        </w:rPr>
      </w:pPr>
      <w:r w:rsidRPr="51BDC745">
        <w:rPr>
          <w:rFonts w:ascii="Arial" w:eastAsia="Arial" w:hAnsi="Arial" w:cs="Arial"/>
          <w:b/>
          <w:bCs/>
          <w:sz w:val="22"/>
          <w:szCs w:val="22"/>
          <w:highlight w:val="green"/>
        </w:rPr>
        <w:t>(</w:t>
      </w:r>
      <w:r w:rsidR="00476311" w:rsidRPr="51BDC745">
        <w:rPr>
          <w:rFonts w:ascii="Arial" w:eastAsia="Arial" w:hAnsi="Arial" w:cs="Arial"/>
          <w:b/>
          <w:bCs/>
          <w:sz w:val="22"/>
          <w:szCs w:val="22"/>
          <w:highlight w:val="green"/>
        </w:rPr>
        <w:t xml:space="preserve">COMPRA DE BENS </w:t>
      </w:r>
      <w:r w:rsidR="001F064A" w:rsidRPr="51BDC745">
        <w:rPr>
          <w:rFonts w:ascii="Arial" w:eastAsia="Arial" w:hAnsi="Arial" w:cs="Arial"/>
          <w:b/>
          <w:bCs/>
          <w:sz w:val="22"/>
          <w:szCs w:val="22"/>
          <w:highlight w:val="green"/>
        </w:rPr>
        <w:t>OU</w:t>
      </w:r>
      <w:r w:rsidR="00CF6205" w:rsidRPr="51BDC745">
        <w:rPr>
          <w:rFonts w:ascii="Arial" w:eastAsia="Arial" w:hAnsi="Arial" w:cs="Arial"/>
          <w:b/>
          <w:bCs/>
          <w:sz w:val="22"/>
          <w:szCs w:val="22"/>
          <w:highlight w:val="green"/>
        </w:rPr>
        <w:t xml:space="preserve"> </w:t>
      </w:r>
      <w:r w:rsidR="00476311" w:rsidRPr="51BDC745">
        <w:rPr>
          <w:rFonts w:ascii="Arial" w:eastAsia="Arial" w:hAnsi="Arial" w:cs="Arial"/>
          <w:b/>
          <w:bCs/>
          <w:sz w:val="22"/>
          <w:szCs w:val="22"/>
          <w:highlight w:val="green"/>
        </w:rPr>
        <w:t>CONTRATAÇÃO DE SERVIÇOS</w:t>
      </w:r>
      <w:r w:rsidRPr="51BDC745">
        <w:rPr>
          <w:rFonts w:ascii="Arial" w:eastAsia="Arial" w:hAnsi="Arial" w:cs="Arial"/>
          <w:b/>
          <w:bCs/>
          <w:sz w:val="22"/>
          <w:szCs w:val="22"/>
          <w:highlight w:val="green"/>
        </w:rPr>
        <w:t>)</w:t>
      </w:r>
    </w:p>
    <w:p w14:paraId="0180322C" w14:textId="3D5C1B85" w:rsidR="00AF5E07" w:rsidRPr="00386E4C" w:rsidRDefault="00AF5E07" w:rsidP="4683052F">
      <w:pPr>
        <w:pStyle w:val="Corpodetexto"/>
        <w:tabs>
          <w:tab w:val="decimal" w:pos="567"/>
        </w:tabs>
        <w:spacing w:after="120" w:line="360" w:lineRule="auto"/>
        <w:ind w:left="0" w:right="-6"/>
        <w:jc w:val="left"/>
        <w:rPr>
          <w:rFonts w:ascii="Arial" w:eastAsia="Arial" w:hAnsi="Arial" w:cs="Arial"/>
          <w:b/>
          <w:bCs/>
          <w:sz w:val="22"/>
          <w:szCs w:val="22"/>
        </w:rPr>
      </w:pPr>
    </w:p>
    <w:tbl>
      <w:tblPr>
        <w:tblStyle w:val="Tabelacomgrade"/>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58"/>
        <w:gridCol w:w="8"/>
        <w:gridCol w:w="5694"/>
      </w:tblGrid>
      <w:tr w:rsidR="43715AB6" w:rsidRPr="00386E4C" w14:paraId="18BD5BB8" w14:textId="77777777" w:rsidTr="6974A03B">
        <w:trPr>
          <w:trHeight w:val="300"/>
        </w:trPr>
        <w:tc>
          <w:tcPr>
            <w:tcW w:w="9060" w:type="dxa"/>
            <w:gridSpan w:val="3"/>
            <w:shd w:val="clear" w:color="auto" w:fill="D9D9D9" w:themeFill="background1" w:themeFillShade="D9"/>
            <w:tcMar>
              <w:left w:w="105" w:type="dxa"/>
              <w:right w:w="105" w:type="dxa"/>
            </w:tcMar>
            <w:vAlign w:val="center"/>
          </w:tcPr>
          <w:p w14:paraId="7C08967F" w14:textId="076DC744" w:rsidR="09804A72" w:rsidRPr="00386E4C" w:rsidRDefault="413BB845"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rPr>
              <w:t>PREGÃO ELETRÔNICO</w:t>
            </w:r>
            <w:r w:rsidR="5819E1FC" w:rsidRPr="00386E4C">
              <w:rPr>
                <w:rFonts w:ascii="Arial" w:eastAsia="Arial" w:hAnsi="Arial" w:cs="Arial"/>
                <w:b/>
                <w:bCs/>
                <w:color w:val="000000" w:themeColor="text1"/>
                <w:lang w:val="pt-BR"/>
              </w:rPr>
              <w:t xml:space="preserve"> Nº </w:t>
            </w:r>
            <w:r w:rsidR="5269F78B" w:rsidRPr="00386E4C">
              <w:rPr>
                <w:rFonts w:ascii="Arial" w:eastAsia="Arial" w:hAnsi="Arial" w:cs="Arial"/>
                <w:b/>
                <w:bCs/>
                <w:color w:val="000000" w:themeColor="text1"/>
                <w:lang w:val="pt-BR"/>
              </w:rPr>
              <w:t>[</w:t>
            </w:r>
            <w:r w:rsidR="5819E1FC" w:rsidRPr="00386E4C">
              <w:rPr>
                <w:rFonts w:ascii="Arial" w:eastAsia="Arial" w:hAnsi="Arial" w:cs="Arial"/>
                <w:b/>
                <w:bCs/>
                <w:color w:val="000000" w:themeColor="text1"/>
                <w:highlight w:val="green"/>
                <w:lang w:val="pt-BR"/>
              </w:rPr>
              <w:t>XXX/202X</w:t>
            </w:r>
            <w:r w:rsidR="3A62E357" w:rsidRPr="00386E4C">
              <w:rPr>
                <w:rFonts w:ascii="Arial" w:eastAsia="Arial" w:hAnsi="Arial" w:cs="Arial"/>
                <w:b/>
                <w:bCs/>
                <w:color w:val="000000" w:themeColor="text1"/>
                <w:highlight w:val="green"/>
                <w:lang w:val="pt-BR"/>
              </w:rPr>
              <w:t>]</w:t>
            </w:r>
          </w:p>
        </w:tc>
      </w:tr>
      <w:tr w:rsidR="43715AB6" w:rsidRPr="00386E4C" w14:paraId="138B24EC" w14:textId="77777777" w:rsidTr="6974A03B">
        <w:trPr>
          <w:trHeight w:val="300"/>
        </w:trPr>
        <w:tc>
          <w:tcPr>
            <w:tcW w:w="3358" w:type="dxa"/>
            <w:tcMar>
              <w:left w:w="105" w:type="dxa"/>
              <w:right w:w="105" w:type="dxa"/>
            </w:tcMar>
            <w:vAlign w:val="center"/>
          </w:tcPr>
          <w:p w14:paraId="46DE2D4A" w14:textId="41AB554F" w:rsidR="43715AB6" w:rsidRPr="00386E4C" w:rsidRDefault="548FC051"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 xml:space="preserve">PROCESSO </w:t>
            </w:r>
            <w:r w:rsidR="22058FF5" w:rsidRPr="00386E4C">
              <w:rPr>
                <w:rFonts w:ascii="Arial" w:eastAsia="Arial" w:hAnsi="Arial" w:cs="Arial"/>
                <w:b/>
                <w:bCs/>
                <w:color w:val="000000" w:themeColor="text1"/>
                <w:lang w:val="pt-BR"/>
              </w:rPr>
              <w:t>DE COMPRA</w:t>
            </w:r>
            <w:r w:rsidRPr="00386E4C">
              <w:rPr>
                <w:rFonts w:ascii="Arial" w:eastAsia="Arial" w:hAnsi="Arial" w:cs="Arial"/>
                <w:b/>
                <w:bCs/>
                <w:color w:val="000000" w:themeColor="text1"/>
                <w:lang w:val="pt-BR"/>
              </w:rPr>
              <w:t>:</w:t>
            </w:r>
          </w:p>
        </w:tc>
        <w:tc>
          <w:tcPr>
            <w:tcW w:w="5702" w:type="dxa"/>
            <w:gridSpan w:val="2"/>
            <w:tcMar>
              <w:left w:w="105" w:type="dxa"/>
              <w:right w:w="105" w:type="dxa"/>
            </w:tcMar>
            <w:vAlign w:val="center"/>
          </w:tcPr>
          <w:p w14:paraId="379F6F5A" w14:textId="676F52BC" w:rsidR="7F5E074C" w:rsidRPr="00386E4C" w:rsidRDefault="09FF428F" w:rsidP="4683052F">
            <w:pPr>
              <w:tabs>
                <w:tab w:val="decimal" w:pos="567"/>
              </w:tabs>
              <w:spacing w:before="120" w:after="120" w:line="480" w:lineRule="auto"/>
              <w:ind w:right="-6"/>
              <w:jc w:val="both"/>
              <w:rPr>
                <w:rFonts w:ascii="Arial" w:eastAsia="Arial" w:hAnsi="Arial" w:cs="Arial"/>
              </w:rPr>
            </w:pPr>
            <w:r w:rsidRPr="00386E4C">
              <w:rPr>
                <w:rFonts w:ascii="Arial" w:eastAsia="Arial" w:hAnsi="Arial" w:cs="Arial"/>
                <w:highlight w:val="green"/>
              </w:rPr>
              <w:t>[INSERIR A UNIDADE DE COMPRA] - XXX/202X</w:t>
            </w:r>
          </w:p>
        </w:tc>
      </w:tr>
      <w:tr w:rsidR="002072C6" w:rsidRPr="00386E4C" w14:paraId="62952E36" w14:textId="77777777" w:rsidTr="6974A03B">
        <w:trPr>
          <w:trHeight w:val="300"/>
        </w:trPr>
        <w:tc>
          <w:tcPr>
            <w:tcW w:w="3358" w:type="dxa"/>
            <w:tcMar>
              <w:left w:w="105" w:type="dxa"/>
              <w:right w:w="105" w:type="dxa"/>
            </w:tcMar>
            <w:vAlign w:val="center"/>
          </w:tcPr>
          <w:p w14:paraId="61E5DC51" w14:textId="1A0CC26C" w:rsidR="002072C6" w:rsidRPr="00386E4C" w:rsidRDefault="002072C6"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lastRenderedPageBreak/>
              <w:t>CONTRATANTE:</w:t>
            </w:r>
          </w:p>
        </w:tc>
        <w:tc>
          <w:tcPr>
            <w:tcW w:w="5702" w:type="dxa"/>
            <w:gridSpan w:val="2"/>
            <w:tcMar>
              <w:left w:w="105" w:type="dxa"/>
              <w:right w:w="105" w:type="dxa"/>
            </w:tcMar>
            <w:vAlign w:val="center"/>
          </w:tcPr>
          <w:p w14:paraId="4A420A62" w14:textId="5B2BF95B" w:rsidR="002072C6" w:rsidRPr="00386E4C" w:rsidRDefault="27C377E8" w:rsidP="002072C6">
            <w:pPr>
              <w:tabs>
                <w:tab w:val="decimal" w:pos="567"/>
              </w:tabs>
              <w:spacing w:before="120" w:after="120" w:line="480" w:lineRule="auto"/>
              <w:ind w:right="-6"/>
              <w:rPr>
                <w:rFonts w:ascii="Arial" w:eastAsia="Arial" w:hAnsi="Arial" w:cs="Arial"/>
              </w:rPr>
            </w:pPr>
            <w:r w:rsidRPr="00386E4C">
              <w:rPr>
                <w:rStyle w:val="normaltextrun"/>
                <w:rFonts w:ascii="Arial" w:hAnsi="Arial" w:cs="Arial"/>
                <w:color w:val="000000"/>
                <w:shd w:val="clear" w:color="auto" w:fill="00FF00"/>
              </w:rPr>
              <w:t>[INSERIR ÓRGÃO OU ENTIDADE PÚBLICA]</w:t>
            </w:r>
            <w:r w:rsidRPr="00386E4C">
              <w:rPr>
                <w:rStyle w:val="eop"/>
                <w:rFonts w:ascii="Arial" w:hAnsi="Arial" w:cs="Arial"/>
                <w:color w:val="000000"/>
                <w:shd w:val="clear" w:color="auto" w:fill="FFFFFF"/>
              </w:rPr>
              <w:t> </w:t>
            </w:r>
          </w:p>
        </w:tc>
      </w:tr>
      <w:tr w:rsidR="43715AB6" w:rsidRPr="00386E4C" w14:paraId="149A3528" w14:textId="77777777" w:rsidTr="6974A03B">
        <w:trPr>
          <w:trHeight w:val="300"/>
        </w:trPr>
        <w:tc>
          <w:tcPr>
            <w:tcW w:w="3358" w:type="dxa"/>
            <w:tcMar>
              <w:left w:w="105" w:type="dxa"/>
              <w:right w:w="105" w:type="dxa"/>
            </w:tcMar>
            <w:vAlign w:val="center"/>
          </w:tcPr>
          <w:p w14:paraId="4E54C0ED" w14:textId="5FB18B53" w:rsidR="43715AB6" w:rsidRPr="00386E4C" w:rsidRDefault="548FC051"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OBJETO:</w:t>
            </w:r>
          </w:p>
        </w:tc>
        <w:tc>
          <w:tcPr>
            <w:tcW w:w="5702" w:type="dxa"/>
            <w:gridSpan w:val="2"/>
            <w:tcMar>
              <w:left w:w="105" w:type="dxa"/>
              <w:right w:w="105" w:type="dxa"/>
            </w:tcMar>
            <w:vAlign w:val="center"/>
          </w:tcPr>
          <w:p w14:paraId="424E3A24" w14:textId="38B31FB6" w:rsidR="43715AB6" w:rsidRPr="00386E4C" w:rsidRDefault="25DEC31B" w:rsidP="4683052F">
            <w:pPr>
              <w:tabs>
                <w:tab w:val="decimal" w:pos="567"/>
              </w:tabs>
              <w:spacing w:before="120" w:after="120" w:line="480" w:lineRule="auto"/>
              <w:ind w:right="-6"/>
              <w:rPr>
                <w:rFonts w:ascii="Arial" w:eastAsia="Arial" w:hAnsi="Arial" w:cs="Arial"/>
                <w:lang w:val="pt-BR"/>
              </w:rPr>
            </w:pPr>
            <w:r w:rsidRPr="00386E4C">
              <w:rPr>
                <w:rFonts w:ascii="Arial" w:eastAsia="Arial" w:hAnsi="Arial" w:cs="Arial"/>
                <w:highlight w:val="green"/>
                <w:lang w:val="pt-BR"/>
              </w:rPr>
              <w:t>[Compra / Contratação de serviços]</w:t>
            </w:r>
            <w:r w:rsidRPr="00386E4C">
              <w:rPr>
                <w:rFonts w:ascii="Arial" w:eastAsia="Arial" w:hAnsi="Arial" w:cs="Arial"/>
                <w:lang w:val="pt-BR"/>
              </w:rPr>
              <w:t xml:space="preserve"> de </w:t>
            </w:r>
            <w:r w:rsidRPr="00386E4C">
              <w:rPr>
                <w:rFonts w:ascii="Arial" w:eastAsia="Arial" w:hAnsi="Arial" w:cs="Arial"/>
                <w:highlight w:val="green"/>
                <w:lang w:val="pt-BR"/>
              </w:rPr>
              <w:t>[DESCREVER O OBJETO]</w:t>
            </w:r>
          </w:p>
        </w:tc>
      </w:tr>
      <w:tr w:rsidR="43715AB6" w:rsidRPr="00386E4C" w14:paraId="32750D65" w14:textId="77777777" w:rsidTr="6974A03B">
        <w:trPr>
          <w:trHeight w:val="300"/>
        </w:trPr>
        <w:tc>
          <w:tcPr>
            <w:tcW w:w="3358" w:type="dxa"/>
            <w:tcMar>
              <w:left w:w="105" w:type="dxa"/>
              <w:right w:w="105" w:type="dxa"/>
            </w:tcMar>
            <w:vAlign w:val="center"/>
          </w:tcPr>
          <w:p w14:paraId="6431AEF2" w14:textId="60C97E21" w:rsidR="43715AB6" w:rsidRPr="00386E4C" w:rsidRDefault="548FC051"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 xml:space="preserve">VALOR </w:t>
            </w:r>
            <w:r w:rsidR="009E780B">
              <w:rPr>
                <w:rFonts w:ascii="Arial" w:eastAsia="Arial" w:hAnsi="Arial" w:cs="Arial"/>
                <w:b/>
                <w:bCs/>
                <w:color w:val="000000" w:themeColor="text1"/>
                <w:lang w:val="pt-BR"/>
              </w:rPr>
              <w:t>ESTIMADO</w:t>
            </w:r>
            <w:r w:rsidRPr="00386E4C">
              <w:rPr>
                <w:rFonts w:ascii="Arial" w:eastAsia="Arial" w:hAnsi="Arial" w:cs="Arial"/>
                <w:b/>
                <w:bCs/>
                <w:color w:val="000000" w:themeColor="text1"/>
                <w:lang w:val="pt-BR"/>
              </w:rPr>
              <w:t>:</w:t>
            </w:r>
          </w:p>
        </w:tc>
        <w:tc>
          <w:tcPr>
            <w:tcW w:w="5702" w:type="dxa"/>
            <w:gridSpan w:val="2"/>
            <w:tcMar>
              <w:left w:w="105" w:type="dxa"/>
              <w:right w:w="105" w:type="dxa"/>
            </w:tcMar>
            <w:vAlign w:val="center"/>
          </w:tcPr>
          <w:p w14:paraId="1AB958FE" w14:textId="5EC9808C" w:rsidR="26611206" w:rsidRPr="00386E4C" w:rsidRDefault="0CB2333A" w:rsidP="002072C6">
            <w:pPr>
              <w:tabs>
                <w:tab w:val="decimal" w:pos="567"/>
              </w:tabs>
              <w:spacing w:before="120" w:after="120" w:line="480" w:lineRule="auto"/>
              <w:ind w:right="-6"/>
              <w:rPr>
                <w:rFonts w:ascii="Arial" w:eastAsia="Arial" w:hAnsi="Arial" w:cs="Arial"/>
                <w:color w:val="000000" w:themeColor="text1"/>
                <w:highlight w:val="green"/>
              </w:rPr>
            </w:pPr>
            <w:r w:rsidRPr="00386E4C">
              <w:rPr>
                <w:rFonts w:ascii="Arial" w:eastAsia="Arial" w:hAnsi="Arial" w:cs="Arial"/>
                <w:color w:val="000000" w:themeColor="text1"/>
                <w:highlight w:val="green"/>
                <w:lang w:val="pt-BR"/>
              </w:rPr>
              <w:t>[</w:t>
            </w:r>
            <w:r w:rsidR="548FC051" w:rsidRPr="00386E4C">
              <w:rPr>
                <w:rFonts w:ascii="Arial" w:eastAsia="Arial" w:hAnsi="Arial" w:cs="Arial"/>
                <w:color w:val="000000" w:themeColor="text1"/>
                <w:highlight w:val="green"/>
                <w:lang w:val="pt-BR"/>
              </w:rPr>
              <w:t>R$ XXXX /Orçamento sigiloso</w:t>
            </w:r>
            <w:r w:rsidR="581AAE47" w:rsidRPr="00386E4C">
              <w:rPr>
                <w:rFonts w:ascii="Arial" w:eastAsia="Arial" w:hAnsi="Arial" w:cs="Arial"/>
                <w:color w:val="000000" w:themeColor="text1"/>
                <w:highlight w:val="green"/>
                <w:lang w:val="pt-BR"/>
              </w:rPr>
              <w:t>]</w:t>
            </w:r>
          </w:p>
        </w:tc>
      </w:tr>
      <w:tr w:rsidR="43715AB6" w:rsidRPr="00386E4C" w14:paraId="71946EAF" w14:textId="77777777" w:rsidTr="6974A03B">
        <w:trPr>
          <w:trHeight w:val="300"/>
        </w:trPr>
        <w:tc>
          <w:tcPr>
            <w:tcW w:w="3358" w:type="dxa"/>
            <w:tcMar>
              <w:left w:w="105" w:type="dxa"/>
              <w:right w:w="105" w:type="dxa"/>
            </w:tcMar>
            <w:vAlign w:val="center"/>
          </w:tcPr>
          <w:p w14:paraId="3FFCAB42" w14:textId="410FFA26" w:rsidR="43715AB6" w:rsidRPr="00386E4C" w:rsidRDefault="548FC051"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CRITÉRIO DE JULGAMENTO:</w:t>
            </w:r>
          </w:p>
        </w:tc>
        <w:tc>
          <w:tcPr>
            <w:tcW w:w="5702" w:type="dxa"/>
            <w:gridSpan w:val="2"/>
            <w:tcMar>
              <w:left w:w="105" w:type="dxa"/>
              <w:right w:w="105" w:type="dxa"/>
            </w:tcMar>
            <w:vAlign w:val="center"/>
          </w:tcPr>
          <w:p w14:paraId="6D1BD8C4" w14:textId="3476DE8F" w:rsidR="517689A9" w:rsidRPr="00386E4C" w:rsidRDefault="1DFCFECB"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color w:val="000000" w:themeColor="text1"/>
                <w:highlight w:val="green"/>
                <w:lang w:val="pt-BR"/>
              </w:rPr>
              <w:t>[</w:t>
            </w:r>
            <w:r w:rsidR="548FC051" w:rsidRPr="00386E4C">
              <w:rPr>
                <w:rFonts w:ascii="Arial" w:eastAsia="Arial" w:hAnsi="Arial" w:cs="Arial"/>
                <w:color w:val="000000" w:themeColor="text1"/>
                <w:highlight w:val="green"/>
                <w:lang w:val="pt-BR"/>
              </w:rPr>
              <w:t>MENOR PREÇO/MAIOR DESCONTO</w:t>
            </w:r>
            <w:r w:rsidR="1B9BD3E8" w:rsidRPr="00386E4C">
              <w:rPr>
                <w:rFonts w:ascii="Arial" w:eastAsia="Arial" w:hAnsi="Arial" w:cs="Arial"/>
                <w:color w:val="000000" w:themeColor="text1"/>
                <w:highlight w:val="green"/>
                <w:lang w:val="pt-BR"/>
              </w:rPr>
              <w:t>]</w:t>
            </w:r>
          </w:p>
        </w:tc>
      </w:tr>
      <w:tr w:rsidR="00EA0D1B" w:rsidRPr="00386E4C" w14:paraId="66364201" w14:textId="77777777" w:rsidTr="6974A03B">
        <w:trPr>
          <w:trHeight w:val="300"/>
        </w:trPr>
        <w:tc>
          <w:tcPr>
            <w:tcW w:w="3358" w:type="dxa"/>
            <w:tcMar>
              <w:left w:w="105" w:type="dxa"/>
              <w:right w:w="105" w:type="dxa"/>
            </w:tcMar>
            <w:vAlign w:val="center"/>
          </w:tcPr>
          <w:p w14:paraId="11F36EE7" w14:textId="70CF4C52" w:rsidR="00EA0D1B" w:rsidRPr="00386E4C" w:rsidRDefault="70D8444B"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MODO DE DISPUTA:</w:t>
            </w:r>
          </w:p>
        </w:tc>
        <w:tc>
          <w:tcPr>
            <w:tcW w:w="5702" w:type="dxa"/>
            <w:gridSpan w:val="2"/>
            <w:tcMar>
              <w:left w:w="105" w:type="dxa"/>
              <w:right w:w="105" w:type="dxa"/>
            </w:tcMar>
            <w:vAlign w:val="center"/>
          </w:tcPr>
          <w:p w14:paraId="42F25867" w14:textId="65235F0E" w:rsidR="00EA0D1B" w:rsidRPr="00386E4C" w:rsidRDefault="17C71D6C" w:rsidP="002072C6">
            <w:pPr>
              <w:tabs>
                <w:tab w:val="decimal" w:pos="567"/>
              </w:tabs>
              <w:spacing w:before="120" w:after="120" w:line="480" w:lineRule="auto"/>
              <w:ind w:right="-6"/>
              <w:rPr>
                <w:rFonts w:ascii="Arial" w:eastAsia="Arial" w:hAnsi="Arial" w:cs="Arial"/>
                <w:color w:val="000000" w:themeColor="text1"/>
                <w:highlight w:val="green"/>
                <w:lang w:val="pt-BR"/>
              </w:rPr>
            </w:pPr>
            <w:r w:rsidRPr="00386E4C">
              <w:rPr>
                <w:rFonts w:ascii="Arial" w:eastAsia="Arial" w:hAnsi="Arial" w:cs="Arial"/>
                <w:color w:val="000000" w:themeColor="text1"/>
                <w:highlight w:val="green"/>
                <w:lang w:val="pt-BR"/>
              </w:rPr>
              <w:t>[ABERTO/ ABERTO E FECHADO</w:t>
            </w:r>
            <w:r w:rsidR="7413C6DB" w:rsidRPr="00386E4C">
              <w:rPr>
                <w:rFonts w:ascii="Arial" w:eastAsia="Arial" w:hAnsi="Arial" w:cs="Arial"/>
                <w:color w:val="000000" w:themeColor="text1"/>
                <w:highlight w:val="green"/>
                <w:lang w:val="pt-BR"/>
              </w:rPr>
              <w:t>]</w:t>
            </w:r>
          </w:p>
        </w:tc>
      </w:tr>
      <w:tr w:rsidR="00FC2C41" w:rsidRPr="00386E4C" w14:paraId="4618B785" w14:textId="77777777" w:rsidTr="6974A03B">
        <w:trPr>
          <w:trHeight w:val="300"/>
        </w:trPr>
        <w:tc>
          <w:tcPr>
            <w:tcW w:w="3358" w:type="dxa"/>
            <w:tcMar>
              <w:left w:w="105" w:type="dxa"/>
              <w:right w:w="105" w:type="dxa"/>
            </w:tcMar>
            <w:vAlign w:val="center"/>
          </w:tcPr>
          <w:p w14:paraId="2C579802" w14:textId="528404CC" w:rsidR="00FC2C41" w:rsidRPr="00386E4C" w:rsidRDefault="46EEA366"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EXCLUSIVIDADE ME/EPP/EQUIPARADAS:</w:t>
            </w:r>
          </w:p>
        </w:tc>
        <w:tc>
          <w:tcPr>
            <w:tcW w:w="5702" w:type="dxa"/>
            <w:gridSpan w:val="2"/>
            <w:tcMar>
              <w:left w:w="105" w:type="dxa"/>
              <w:right w:w="105" w:type="dxa"/>
            </w:tcMar>
            <w:vAlign w:val="center"/>
          </w:tcPr>
          <w:p w14:paraId="6AB8518A" w14:textId="460A1607"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lang w:val="pt-BR" w:eastAsia="pt-BR"/>
              </w:rPr>
              <w:t>Licitação exclusiva para ME, EPP e equiparados para os benefícios do Decreto</w:t>
            </w:r>
            <w:r w:rsidR="4115784A" w:rsidRPr="00386E4C">
              <w:rPr>
                <w:rFonts w:ascii="Arial" w:hAnsi="Arial" w:cs="Arial"/>
                <w:color w:val="000000" w:themeColor="text1"/>
                <w:lang w:val="pt-BR" w:eastAsia="pt-BR"/>
              </w:rPr>
              <w:t xml:space="preserve"> </w:t>
            </w:r>
            <w:r w:rsidRPr="00386E4C">
              <w:rPr>
                <w:rFonts w:ascii="Arial" w:hAnsi="Arial" w:cs="Arial"/>
                <w:color w:val="000000" w:themeColor="text1"/>
                <w:lang w:val="pt-BR" w:eastAsia="pt-BR"/>
              </w:rPr>
              <w:t>nº 47.437</w:t>
            </w:r>
            <w:r w:rsidR="7A5C640F" w:rsidRPr="00386E4C">
              <w:rPr>
                <w:rFonts w:ascii="Arial" w:hAnsi="Arial" w:cs="Arial"/>
                <w:color w:val="000000" w:themeColor="text1"/>
                <w:lang w:val="pt-BR" w:eastAsia="pt-BR"/>
              </w:rPr>
              <w:t>, de 26 de junho de 2018</w:t>
            </w:r>
            <w:r w:rsidRPr="00386E4C">
              <w:rPr>
                <w:rFonts w:ascii="Arial" w:hAnsi="Arial" w:cs="Arial"/>
                <w:color w:val="000000" w:themeColor="text1"/>
                <w:lang w:val="pt-BR" w:eastAsia="pt-BR"/>
              </w:rPr>
              <w:t xml:space="preserve"> e Lei Complementar nº 123</w:t>
            </w:r>
            <w:r w:rsidR="5E42FFB1" w:rsidRPr="00386E4C">
              <w:rPr>
                <w:rFonts w:ascii="Arial" w:hAnsi="Arial" w:cs="Arial"/>
                <w:color w:val="000000" w:themeColor="text1"/>
                <w:lang w:val="pt-BR" w:eastAsia="pt-BR"/>
              </w:rPr>
              <w:t xml:space="preserve">, de 14 de dezembro de </w:t>
            </w:r>
            <w:r w:rsidRPr="00386E4C">
              <w:rPr>
                <w:rFonts w:ascii="Arial" w:hAnsi="Arial" w:cs="Arial"/>
                <w:color w:val="000000" w:themeColor="text1"/>
                <w:lang w:val="pt-BR" w:eastAsia="pt-BR"/>
              </w:rPr>
              <w:t>2006</w:t>
            </w:r>
            <w:r w:rsidR="006D7704">
              <w:rPr>
                <w:rFonts w:ascii="Arial" w:hAnsi="Arial" w:cs="Arial"/>
                <w:color w:val="000000" w:themeColor="text1"/>
                <w:lang w:val="pt-BR" w:eastAsia="pt-BR"/>
              </w:rPr>
              <w:t>, conforme disposto no Anexo I -</w:t>
            </w:r>
            <w:r w:rsidR="359EFEBB" w:rsidRPr="00386E4C">
              <w:rPr>
                <w:rFonts w:ascii="Arial" w:hAnsi="Arial" w:cs="Arial"/>
                <w:color w:val="000000" w:themeColor="text1"/>
                <w:lang w:val="pt-BR" w:eastAsia="pt-BR"/>
              </w:rPr>
              <w:t xml:space="preserve"> Termo de Referência.</w:t>
            </w:r>
          </w:p>
          <w:p w14:paraId="414EB3AE" w14:textId="3A86D48E"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OU</w:t>
            </w:r>
          </w:p>
          <w:p w14:paraId="791793A0" w14:textId="315B3E50"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Licitação com participação ampla (sem reserva de lotes para ME e EPP)</w:t>
            </w:r>
            <w:r w:rsidR="006D7704">
              <w:rPr>
                <w:rFonts w:ascii="Arial" w:hAnsi="Arial" w:cs="Arial"/>
                <w:color w:val="000000" w:themeColor="text1"/>
                <w:highlight w:val="green"/>
                <w:lang w:val="pt-BR" w:eastAsia="pt-BR"/>
              </w:rPr>
              <w:t xml:space="preserve">, conforme disposto no Anexo I - </w:t>
            </w:r>
            <w:r w:rsidR="44D18A98" w:rsidRPr="00386E4C">
              <w:rPr>
                <w:rFonts w:ascii="Arial" w:hAnsi="Arial" w:cs="Arial"/>
                <w:color w:val="000000" w:themeColor="text1"/>
                <w:highlight w:val="green"/>
                <w:lang w:val="pt-BR" w:eastAsia="pt-BR"/>
              </w:rPr>
              <w:t>Termo de Referência.</w:t>
            </w:r>
          </w:p>
          <w:p w14:paraId="4B2941D4" w14:textId="2F5F9413"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OU</w:t>
            </w:r>
          </w:p>
          <w:p w14:paraId="376F5B92" w14:textId="676BF77B"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xml:space="preserve"> Licitação com lote(s) aberto (s) à ampla concorrência e lote(s) reservado(s) </w:t>
            </w:r>
            <w:r w:rsidR="3719E19B" w:rsidRPr="00386E4C">
              <w:rPr>
                <w:rFonts w:ascii="Arial" w:hAnsi="Arial" w:cs="Arial"/>
                <w:color w:val="000000" w:themeColor="text1"/>
                <w:highlight w:val="green"/>
                <w:lang w:val="pt-BR" w:eastAsia="pt-BR"/>
              </w:rPr>
              <w:t xml:space="preserve">exclusivamente </w:t>
            </w:r>
            <w:r w:rsidRPr="00386E4C">
              <w:rPr>
                <w:rFonts w:ascii="Arial" w:hAnsi="Arial" w:cs="Arial"/>
                <w:color w:val="000000" w:themeColor="text1"/>
                <w:highlight w:val="green"/>
                <w:lang w:val="pt-BR" w:eastAsia="pt-BR"/>
              </w:rPr>
              <w:t>à ME e EPP e equiparados para os benefícios do Decreto</w:t>
            </w:r>
            <w:r w:rsidR="71FBE7FB" w:rsidRPr="00386E4C">
              <w:rPr>
                <w:rFonts w:ascii="Arial" w:hAnsi="Arial" w:cs="Arial"/>
                <w:color w:val="000000" w:themeColor="text1"/>
                <w:highlight w:val="green"/>
                <w:lang w:val="pt-BR" w:eastAsia="pt-BR"/>
              </w:rPr>
              <w:t xml:space="preserve"> </w:t>
            </w:r>
            <w:r w:rsidRPr="00386E4C">
              <w:rPr>
                <w:rFonts w:ascii="Arial" w:hAnsi="Arial" w:cs="Arial"/>
                <w:color w:val="000000" w:themeColor="text1"/>
                <w:highlight w:val="green"/>
                <w:lang w:val="pt-BR" w:eastAsia="pt-BR"/>
              </w:rPr>
              <w:t>nº 47.437/2018 e Lei Complementar nº 123/2006</w:t>
            </w:r>
            <w:r w:rsidR="006D7704">
              <w:rPr>
                <w:rFonts w:ascii="Arial" w:hAnsi="Arial" w:cs="Arial"/>
                <w:color w:val="000000" w:themeColor="text1"/>
                <w:highlight w:val="green"/>
                <w:lang w:val="pt-BR" w:eastAsia="pt-BR"/>
              </w:rPr>
              <w:t xml:space="preserve">, conforme disposto no Anexo I - </w:t>
            </w:r>
            <w:r w:rsidR="31254A36" w:rsidRPr="00386E4C">
              <w:rPr>
                <w:rFonts w:ascii="Arial" w:hAnsi="Arial" w:cs="Arial"/>
                <w:color w:val="000000" w:themeColor="text1"/>
                <w:highlight w:val="green"/>
                <w:lang w:val="pt-BR" w:eastAsia="pt-BR"/>
              </w:rPr>
              <w:t>Termo de Referência.</w:t>
            </w:r>
          </w:p>
        </w:tc>
      </w:tr>
      <w:tr w:rsidR="006D7704" w:rsidRPr="00386E4C" w14:paraId="65EBB205" w14:textId="77777777" w:rsidTr="006D7704">
        <w:trPr>
          <w:trHeight w:val="300"/>
        </w:trPr>
        <w:tc>
          <w:tcPr>
            <w:tcW w:w="3366" w:type="dxa"/>
            <w:gridSpan w:val="2"/>
            <w:tcMar>
              <w:left w:w="105" w:type="dxa"/>
              <w:right w:w="105" w:type="dxa"/>
            </w:tcMar>
            <w:vAlign w:val="center"/>
          </w:tcPr>
          <w:p w14:paraId="1EACDC1B" w14:textId="78994438" w:rsidR="006D7704" w:rsidRPr="00386E4C" w:rsidRDefault="006D7704" w:rsidP="006D7704">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LOCAL</w:t>
            </w:r>
            <w:r w:rsidRPr="00386E4C">
              <w:rPr>
                <w:rFonts w:ascii="Arial" w:eastAsia="Arial" w:hAnsi="Arial" w:cs="Arial"/>
                <w:color w:val="000000" w:themeColor="text1"/>
                <w:lang w:val="pt-BR"/>
              </w:rPr>
              <w:t xml:space="preserve">: </w:t>
            </w:r>
          </w:p>
        </w:tc>
        <w:tc>
          <w:tcPr>
            <w:tcW w:w="5694" w:type="dxa"/>
            <w:vAlign w:val="center"/>
          </w:tcPr>
          <w:p w14:paraId="0C6A469E" w14:textId="4FE5DD0C" w:rsidR="006D7704" w:rsidRPr="00386E4C" w:rsidRDefault="006D7704"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color w:val="000000" w:themeColor="text1"/>
                <w:lang w:val="pt-BR"/>
              </w:rPr>
              <w:t xml:space="preserve">Portal de Compras do Estado de Minas Gerais - </w:t>
            </w:r>
            <w:hyperlink r:id="rId13" w:history="1">
              <w:r w:rsidR="005077E9" w:rsidRPr="00377158">
                <w:rPr>
                  <w:rStyle w:val="Hyperlink"/>
                  <w:rFonts w:ascii="Arial" w:eastAsia="Arial" w:hAnsi="Arial" w:cs="Arial"/>
                  <w:lang w:val="pt-BR"/>
                </w:rPr>
                <w:t>http://compras.mg.gov.br/</w:t>
              </w:r>
            </w:hyperlink>
            <w:r w:rsidR="005077E9">
              <w:rPr>
                <w:rFonts w:ascii="Arial" w:eastAsia="Arial" w:hAnsi="Arial" w:cs="Arial"/>
                <w:lang w:val="pt-BR"/>
              </w:rPr>
              <w:t xml:space="preserve"> </w:t>
            </w:r>
          </w:p>
        </w:tc>
      </w:tr>
      <w:tr w:rsidR="43715AB6" w:rsidRPr="00386E4C" w14:paraId="08ACABB2" w14:textId="77777777" w:rsidTr="6974A03B">
        <w:trPr>
          <w:trHeight w:val="300"/>
        </w:trPr>
        <w:tc>
          <w:tcPr>
            <w:tcW w:w="3358" w:type="dxa"/>
            <w:shd w:val="clear" w:color="auto" w:fill="D9D9D9" w:themeFill="background1" w:themeFillShade="D9"/>
            <w:tcMar>
              <w:left w:w="105" w:type="dxa"/>
              <w:right w:w="105" w:type="dxa"/>
            </w:tcMar>
            <w:vAlign w:val="center"/>
          </w:tcPr>
          <w:p w14:paraId="77F606CB" w14:textId="068DD611" w:rsidR="43715AB6"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color w:val="000000" w:themeColor="text1"/>
                <w:lang w:val="pt-BR"/>
              </w:rPr>
              <w:t>DATA DA</w:t>
            </w:r>
            <w:r w:rsidR="12818C00" w:rsidRPr="00386E4C">
              <w:rPr>
                <w:rFonts w:ascii="Arial" w:eastAsia="Arial" w:hAnsi="Arial" w:cs="Arial"/>
                <w:b/>
                <w:bCs/>
                <w:color w:val="000000" w:themeColor="text1"/>
                <w:lang w:val="pt-BR"/>
              </w:rPr>
              <w:t xml:space="preserve"> ABERTURA DA</w:t>
            </w:r>
            <w:r w:rsidRPr="00386E4C">
              <w:rPr>
                <w:rFonts w:ascii="Arial" w:eastAsia="Arial" w:hAnsi="Arial" w:cs="Arial"/>
                <w:b/>
                <w:bCs/>
                <w:color w:val="000000" w:themeColor="text1"/>
                <w:lang w:val="pt-BR"/>
              </w:rPr>
              <w:t xml:space="preserve"> SESSÃO</w:t>
            </w:r>
          </w:p>
        </w:tc>
        <w:tc>
          <w:tcPr>
            <w:tcW w:w="5702" w:type="dxa"/>
            <w:gridSpan w:val="2"/>
            <w:vMerge w:val="restart"/>
            <w:shd w:val="clear" w:color="auto" w:fill="D9D9D9" w:themeFill="background1" w:themeFillShade="D9"/>
            <w:tcMar>
              <w:left w:w="105" w:type="dxa"/>
              <w:right w:w="105" w:type="dxa"/>
            </w:tcMar>
            <w:vAlign w:val="center"/>
          </w:tcPr>
          <w:p w14:paraId="176DD7E4" w14:textId="79F378A0" w:rsidR="548FC051" w:rsidRPr="00386E4C" w:rsidRDefault="548FC051" w:rsidP="001B55B3">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color w:val="000000" w:themeColor="text1"/>
                <w:lang w:val="pt-BR"/>
              </w:rPr>
              <w:t>HORÁRIO DA ABERTURA</w:t>
            </w:r>
            <w:r w:rsidR="0DECBACD" w:rsidRPr="00386E4C">
              <w:rPr>
                <w:rFonts w:ascii="Arial" w:eastAsia="Arial" w:hAnsi="Arial" w:cs="Arial"/>
                <w:b/>
                <w:bCs/>
                <w:color w:val="000000" w:themeColor="text1"/>
                <w:lang w:val="pt-BR"/>
              </w:rPr>
              <w:t xml:space="preserve"> DA SESSÃO</w:t>
            </w:r>
          </w:p>
        </w:tc>
      </w:tr>
      <w:tr w:rsidR="43715AB6" w:rsidRPr="00386E4C" w14:paraId="4BDDE9ED" w14:textId="77777777" w:rsidTr="6974A03B">
        <w:trPr>
          <w:trHeight w:val="300"/>
        </w:trPr>
        <w:tc>
          <w:tcPr>
            <w:tcW w:w="3358" w:type="dxa"/>
            <w:tcMar>
              <w:left w:w="105" w:type="dxa"/>
              <w:right w:w="105" w:type="dxa"/>
            </w:tcMar>
            <w:vAlign w:val="center"/>
          </w:tcPr>
          <w:p w14:paraId="37935051" w14:textId="5F7E37D0" w:rsidR="43715AB6"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color w:val="000000" w:themeColor="text1"/>
                <w:highlight w:val="green"/>
                <w:lang w:val="pt-BR"/>
              </w:rPr>
              <w:t>__/__/____</w:t>
            </w:r>
          </w:p>
        </w:tc>
        <w:tc>
          <w:tcPr>
            <w:tcW w:w="5702" w:type="dxa"/>
            <w:gridSpan w:val="2"/>
            <w:tcMar>
              <w:left w:w="105" w:type="dxa"/>
              <w:right w:w="105" w:type="dxa"/>
            </w:tcMar>
            <w:vAlign w:val="center"/>
          </w:tcPr>
          <w:p w14:paraId="30A5ED31" w14:textId="5ED6A321" w:rsidR="43715AB6" w:rsidRPr="00386E4C" w:rsidRDefault="43715AB6"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color w:val="000000" w:themeColor="text1"/>
                <w:highlight w:val="green"/>
                <w:lang w:val="pt-BR"/>
              </w:rPr>
              <w:t>__:__</w:t>
            </w:r>
            <w:r w:rsidRPr="00386E4C">
              <w:rPr>
                <w:rFonts w:ascii="Arial" w:eastAsia="Arial" w:hAnsi="Arial" w:cs="Arial"/>
                <w:color w:val="000000" w:themeColor="text1"/>
                <w:lang w:val="pt-BR"/>
              </w:rPr>
              <w:t>hora(s)</w:t>
            </w:r>
          </w:p>
        </w:tc>
      </w:tr>
    </w:tbl>
    <w:p w14:paraId="19143395" w14:textId="2DA898C2" w:rsidR="00AF5E07" w:rsidRPr="00386E4C" w:rsidDel="008D6017" w:rsidRDefault="00AF5E07" w:rsidP="51BDC745">
      <w:pPr>
        <w:tabs>
          <w:tab w:val="decimal" w:pos="567"/>
        </w:tabs>
        <w:spacing w:before="120" w:after="120" w:line="360" w:lineRule="auto"/>
        <w:ind w:right="-8"/>
        <w:jc w:val="both"/>
        <w:rPr>
          <w:rFonts w:ascii="Arial" w:eastAsia="Arial" w:hAnsi="Arial" w:cs="Arial"/>
          <w:b/>
          <w:bCs/>
        </w:rPr>
      </w:pPr>
    </w:p>
    <w:sdt>
      <w:sdtPr>
        <w:rPr>
          <w:rFonts w:ascii="Arial" w:eastAsia="Times New Roman" w:hAnsi="Arial" w:cs="Arial"/>
          <w:b w:val="0"/>
          <w:bCs w:val="0"/>
          <w:color w:val="auto"/>
          <w:sz w:val="22"/>
          <w:szCs w:val="22"/>
          <w:lang w:val="pt-PT" w:eastAsia="en-US"/>
        </w:rPr>
        <w:id w:val="-515392057"/>
        <w:docPartObj>
          <w:docPartGallery w:val="Table of Contents"/>
          <w:docPartUnique/>
        </w:docPartObj>
      </w:sdtPr>
      <w:sdtContent>
        <w:p w14:paraId="10C251B2" w14:textId="30315C05" w:rsidR="00A706F1" w:rsidRPr="00386E4C" w:rsidRDefault="5367139D">
          <w:pPr>
            <w:pStyle w:val="CabealhodoSumrio"/>
            <w:rPr>
              <w:rFonts w:ascii="Arial" w:hAnsi="Arial" w:cs="Arial"/>
            </w:rPr>
          </w:pPr>
          <w:r w:rsidRPr="18B3FF49">
            <w:rPr>
              <w:rFonts w:ascii="Arial" w:hAnsi="Arial" w:cs="Arial"/>
            </w:rPr>
            <w:t>Sumário</w:t>
          </w:r>
        </w:p>
        <w:p w14:paraId="712C44AB" w14:textId="77777777" w:rsidR="008C6324" w:rsidRDefault="00A706F1">
          <w:pPr>
            <w:pStyle w:val="Sumrio1"/>
            <w:tabs>
              <w:tab w:val="left" w:pos="440"/>
              <w:tab w:val="right" w:leader="dot" w:pos="9054"/>
            </w:tabs>
            <w:rPr>
              <w:noProof/>
            </w:rPr>
          </w:pPr>
          <w:r w:rsidRPr="735538D8">
            <w:rPr>
              <w:rFonts w:ascii="Arial" w:hAnsi="Arial" w:cs="Arial"/>
            </w:rPr>
            <w:fldChar w:fldCharType="begin"/>
          </w:r>
          <w:r w:rsidRPr="00386E4C">
            <w:rPr>
              <w:rFonts w:ascii="Arial" w:hAnsi="Arial" w:cs="Arial"/>
            </w:rPr>
            <w:instrText xml:space="preserve"> TOC \o "1-3" \h \z \u </w:instrText>
          </w:r>
          <w:r w:rsidRPr="735538D8">
            <w:rPr>
              <w:rFonts w:ascii="Arial" w:hAnsi="Arial" w:cs="Arial"/>
            </w:rPr>
            <w:fldChar w:fldCharType="separate"/>
          </w:r>
          <w:hyperlink w:anchor="_Toc184659838" w:history="1">
            <w:r w:rsidR="008C6324" w:rsidRPr="00254B68">
              <w:rPr>
                <w:rStyle w:val="Hyperlink"/>
                <w:rFonts w:ascii="Arial" w:eastAsia="Arial" w:hAnsi="Arial" w:cs="Arial"/>
                <w:b/>
                <w:bCs/>
                <w:noProof/>
                <w:highlight w:val="lightGray"/>
              </w:rPr>
              <w:t>1.</w:t>
            </w:r>
            <w:r w:rsidR="008C6324">
              <w:rPr>
                <w:noProof/>
              </w:rPr>
              <w:tab/>
            </w:r>
            <w:r w:rsidR="008C6324" w:rsidRPr="00254B68">
              <w:rPr>
                <w:rStyle w:val="Hyperlink"/>
                <w:rFonts w:ascii="Arial" w:eastAsia="Arial" w:hAnsi="Arial" w:cs="Arial"/>
                <w:b/>
                <w:bCs/>
                <w:noProof/>
                <w:highlight w:val="lightGray"/>
              </w:rPr>
              <w:t>PREÂMBULO</w:t>
            </w:r>
            <w:r w:rsidR="008C6324">
              <w:rPr>
                <w:noProof/>
                <w:webHidden/>
              </w:rPr>
              <w:tab/>
            </w:r>
            <w:r w:rsidR="008C6324">
              <w:rPr>
                <w:noProof/>
                <w:webHidden/>
              </w:rPr>
              <w:fldChar w:fldCharType="begin"/>
            </w:r>
            <w:r w:rsidR="008C6324">
              <w:rPr>
                <w:noProof/>
                <w:webHidden/>
              </w:rPr>
              <w:instrText xml:space="preserve"> PAGEREF _Toc184659838 \h </w:instrText>
            </w:r>
            <w:r w:rsidR="008C6324">
              <w:rPr>
                <w:noProof/>
                <w:webHidden/>
              </w:rPr>
            </w:r>
            <w:r w:rsidR="008C6324">
              <w:rPr>
                <w:noProof/>
                <w:webHidden/>
              </w:rPr>
              <w:fldChar w:fldCharType="separate"/>
            </w:r>
            <w:r w:rsidR="008C6324">
              <w:rPr>
                <w:noProof/>
                <w:webHidden/>
              </w:rPr>
              <w:t>4</w:t>
            </w:r>
            <w:r w:rsidR="008C6324">
              <w:rPr>
                <w:noProof/>
                <w:webHidden/>
              </w:rPr>
              <w:fldChar w:fldCharType="end"/>
            </w:r>
          </w:hyperlink>
        </w:p>
        <w:p w14:paraId="4A534749" w14:textId="77777777" w:rsidR="008C6324" w:rsidRDefault="00000000">
          <w:pPr>
            <w:pStyle w:val="Sumrio1"/>
            <w:tabs>
              <w:tab w:val="left" w:pos="440"/>
              <w:tab w:val="right" w:leader="dot" w:pos="9054"/>
            </w:tabs>
            <w:rPr>
              <w:noProof/>
            </w:rPr>
          </w:pPr>
          <w:hyperlink w:anchor="_Toc184659839" w:history="1">
            <w:r w:rsidR="008C6324" w:rsidRPr="00254B68">
              <w:rPr>
                <w:rStyle w:val="Hyperlink"/>
                <w:rFonts w:ascii="Arial" w:hAnsi="Arial" w:cs="Arial"/>
                <w:b/>
                <w:noProof/>
                <w:highlight w:val="lightGray"/>
              </w:rPr>
              <w:t>2.</w:t>
            </w:r>
            <w:r w:rsidR="008C6324">
              <w:rPr>
                <w:noProof/>
              </w:rPr>
              <w:tab/>
            </w:r>
            <w:r w:rsidR="008C6324" w:rsidRPr="00254B68">
              <w:rPr>
                <w:rStyle w:val="Hyperlink"/>
                <w:rFonts w:ascii="Arial" w:hAnsi="Arial" w:cs="Arial"/>
                <w:b/>
                <w:noProof/>
                <w:highlight w:val="lightGray"/>
              </w:rPr>
              <w:t>OBJETO</w:t>
            </w:r>
            <w:r w:rsidR="008C6324">
              <w:rPr>
                <w:noProof/>
                <w:webHidden/>
              </w:rPr>
              <w:tab/>
            </w:r>
            <w:r w:rsidR="008C6324">
              <w:rPr>
                <w:noProof/>
                <w:webHidden/>
              </w:rPr>
              <w:fldChar w:fldCharType="begin"/>
            </w:r>
            <w:r w:rsidR="008C6324">
              <w:rPr>
                <w:noProof/>
                <w:webHidden/>
              </w:rPr>
              <w:instrText xml:space="preserve"> PAGEREF _Toc184659839 \h </w:instrText>
            </w:r>
            <w:r w:rsidR="008C6324">
              <w:rPr>
                <w:noProof/>
                <w:webHidden/>
              </w:rPr>
            </w:r>
            <w:r w:rsidR="008C6324">
              <w:rPr>
                <w:noProof/>
                <w:webHidden/>
              </w:rPr>
              <w:fldChar w:fldCharType="separate"/>
            </w:r>
            <w:r w:rsidR="008C6324">
              <w:rPr>
                <w:noProof/>
                <w:webHidden/>
              </w:rPr>
              <w:t>5</w:t>
            </w:r>
            <w:r w:rsidR="008C6324">
              <w:rPr>
                <w:noProof/>
                <w:webHidden/>
              </w:rPr>
              <w:fldChar w:fldCharType="end"/>
            </w:r>
          </w:hyperlink>
        </w:p>
        <w:p w14:paraId="77E29C66" w14:textId="77777777" w:rsidR="008C6324" w:rsidRDefault="00000000">
          <w:pPr>
            <w:pStyle w:val="Sumrio1"/>
            <w:tabs>
              <w:tab w:val="left" w:pos="440"/>
              <w:tab w:val="right" w:leader="dot" w:pos="9054"/>
            </w:tabs>
            <w:rPr>
              <w:noProof/>
            </w:rPr>
          </w:pPr>
          <w:hyperlink w:anchor="_Toc184659840" w:history="1">
            <w:r w:rsidR="008C6324" w:rsidRPr="00254B68">
              <w:rPr>
                <w:rStyle w:val="Hyperlink"/>
                <w:rFonts w:ascii="Arial" w:hAnsi="Arial" w:cs="Arial"/>
                <w:b/>
                <w:bCs/>
                <w:noProof/>
                <w:highlight w:val="lightGray"/>
              </w:rPr>
              <w:t>3.</w:t>
            </w:r>
            <w:r w:rsidR="008C6324">
              <w:rPr>
                <w:noProof/>
              </w:rPr>
              <w:tab/>
            </w:r>
            <w:r w:rsidR="008C6324" w:rsidRPr="00254B68">
              <w:rPr>
                <w:rStyle w:val="Hyperlink"/>
                <w:rFonts w:ascii="Arial" w:hAnsi="Arial" w:cs="Arial"/>
                <w:b/>
                <w:bCs/>
                <w:noProof/>
                <w:highlight w:val="lightGray"/>
              </w:rPr>
              <w:t>DO PEDIDO DE ESCLARECIMENTOS E DA IMPUGNAÇÃO DO ATO CONVOCATÓRIO</w:t>
            </w:r>
            <w:r w:rsidR="008C6324">
              <w:rPr>
                <w:noProof/>
                <w:webHidden/>
              </w:rPr>
              <w:tab/>
            </w:r>
            <w:r w:rsidR="008C6324">
              <w:rPr>
                <w:noProof/>
                <w:webHidden/>
              </w:rPr>
              <w:fldChar w:fldCharType="begin"/>
            </w:r>
            <w:r w:rsidR="008C6324">
              <w:rPr>
                <w:noProof/>
                <w:webHidden/>
              </w:rPr>
              <w:instrText xml:space="preserve"> PAGEREF _Toc184659840 \h </w:instrText>
            </w:r>
            <w:r w:rsidR="008C6324">
              <w:rPr>
                <w:noProof/>
                <w:webHidden/>
              </w:rPr>
            </w:r>
            <w:r w:rsidR="008C6324">
              <w:rPr>
                <w:noProof/>
                <w:webHidden/>
              </w:rPr>
              <w:fldChar w:fldCharType="separate"/>
            </w:r>
            <w:r w:rsidR="008C6324">
              <w:rPr>
                <w:noProof/>
                <w:webHidden/>
              </w:rPr>
              <w:t>5</w:t>
            </w:r>
            <w:r w:rsidR="008C6324">
              <w:rPr>
                <w:noProof/>
                <w:webHidden/>
              </w:rPr>
              <w:fldChar w:fldCharType="end"/>
            </w:r>
          </w:hyperlink>
        </w:p>
        <w:p w14:paraId="4B96EFF0" w14:textId="77777777" w:rsidR="008C6324" w:rsidRDefault="00000000">
          <w:pPr>
            <w:pStyle w:val="Sumrio1"/>
            <w:tabs>
              <w:tab w:val="left" w:pos="440"/>
              <w:tab w:val="right" w:leader="dot" w:pos="9054"/>
            </w:tabs>
            <w:rPr>
              <w:noProof/>
            </w:rPr>
          </w:pPr>
          <w:hyperlink w:anchor="_Toc184659841" w:history="1">
            <w:r w:rsidR="008C6324" w:rsidRPr="00254B68">
              <w:rPr>
                <w:rStyle w:val="Hyperlink"/>
                <w:rFonts w:ascii="Arial" w:hAnsi="Arial" w:cs="Arial"/>
                <w:b/>
                <w:noProof/>
                <w:highlight w:val="lightGray"/>
              </w:rPr>
              <w:t>4.</w:t>
            </w:r>
            <w:r w:rsidR="008C6324">
              <w:rPr>
                <w:noProof/>
              </w:rPr>
              <w:tab/>
            </w:r>
            <w:r w:rsidR="008C6324" w:rsidRPr="00254B68">
              <w:rPr>
                <w:rStyle w:val="Hyperlink"/>
                <w:rFonts w:ascii="Arial" w:hAnsi="Arial" w:cs="Arial"/>
                <w:b/>
                <w:bCs/>
                <w:noProof/>
                <w:highlight w:val="lightGray"/>
              </w:rPr>
              <w:t>DAS CONDIÇÕES DE PARTICIPAÇÃO</w:t>
            </w:r>
            <w:r w:rsidR="008C6324">
              <w:rPr>
                <w:noProof/>
                <w:webHidden/>
              </w:rPr>
              <w:tab/>
            </w:r>
            <w:r w:rsidR="008C6324">
              <w:rPr>
                <w:noProof/>
                <w:webHidden/>
              </w:rPr>
              <w:fldChar w:fldCharType="begin"/>
            </w:r>
            <w:r w:rsidR="008C6324">
              <w:rPr>
                <w:noProof/>
                <w:webHidden/>
              </w:rPr>
              <w:instrText xml:space="preserve"> PAGEREF _Toc184659841 \h </w:instrText>
            </w:r>
            <w:r w:rsidR="008C6324">
              <w:rPr>
                <w:noProof/>
                <w:webHidden/>
              </w:rPr>
            </w:r>
            <w:r w:rsidR="008C6324">
              <w:rPr>
                <w:noProof/>
                <w:webHidden/>
              </w:rPr>
              <w:fldChar w:fldCharType="separate"/>
            </w:r>
            <w:r w:rsidR="008C6324">
              <w:rPr>
                <w:noProof/>
                <w:webHidden/>
              </w:rPr>
              <w:t>6</w:t>
            </w:r>
            <w:r w:rsidR="008C6324">
              <w:rPr>
                <w:noProof/>
                <w:webHidden/>
              </w:rPr>
              <w:fldChar w:fldCharType="end"/>
            </w:r>
          </w:hyperlink>
        </w:p>
        <w:p w14:paraId="787F9FD4" w14:textId="77777777" w:rsidR="008C6324" w:rsidRDefault="00000000">
          <w:pPr>
            <w:pStyle w:val="Sumrio1"/>
            <w:tabs>
              <w:tab w:val="left" w:pos="440"/>
              <w:tab w:val="right" w:leader="dot" w:pos="9054"/>
            </w:tabs>
            <w:rPr>
              <w:noProof/>
            </w:rPr>
          </w:pPr>
          <w:hyperlink w:anchor="_Toc184659842" w:history="1">
            <w:r w:rsidR="008C6324" w:rsidRPr="00254B68">
              <w:rPr>
                <w:rStyle w:val="Hyperlink"/>
                <w:rFonts w:ascii="Arial" w:hAnsi="Arial" w:cs="Arial"/>
                <w:b/>
                <w:bCs/>
                <w:noProof/>
                <w:highlight w:val="lightGray"/>
              </w:rPr>
              <w:t>5.</w:t>
            </w:r>
            <w:r w:rsidR="008C6324">
              <w:rPr>
                <w:noProof/>
              </w:rPr>
              <w:tab/>
            </w:r>
            <w:r w:rsidR="008C6324" w:rsidRPr="00254B68">
              <w:rPr>
                <w:rStyle w:val="Hyperlink"/>
                <w:rFonts w:ascii="Arial" w:hAnsi="Arial" w:cs="Arial"/>
                <w:b/>
                <w:bCs/>
                <w:noProof/>
                <w:highlight w:val="lightGray"/>
              </w:rPr>
              <w:t>DA APRESENTAÇÃO DA PROPOSTA</w:t>
            </w:r>
            <w:r w:rsidR="008C6324">
              <w:rPr>
                <w:noProof/>
                <w:webHidden/>
              </w:rPr>
              <w:tab/>
            </w:r>
            <w:r w:rsidR="008C6324">
              <w:rPr>
                <w:noProof/>
                <w:webHidden/>
              </w:rPr>
              <w:fldChar w:fldCharType="begin"/>
            </w:r>
            <w:r w:rsidR="008C6324">
              <w:rPr>
                <w:noProof/>
                <w:webHidden/>
              </w:rPr>
              <w:instrText xml:space="preserve"> PAGEREF _Toc184659842 \h </w:instrText>
            </w:r>
            <w:r w:rsidR="008C6324">
              <w:rPr>
                <w:noProof/>
                <w:webHidden/>
              </w:rPr>
            </w:r>
            <w:r w:rsidR="008C6324">
              <w:rPr>
                <w:noProof/>
                <w:webHidden/>
              </w:rPr>
              <w:fldChar w:fldCharType="separate"/>
            </w:r>
            <w:r w:rsidR="008C6324">
              <w:rPr>
                <w:noProof/>
                <w:webHidden/>
              </w:rPr>
              <w:t>11</w:t>
            </w:r>
            <w:r w:rsidR="008C6324">
              <w:rPr>
                <w:noProof/>
                <w:webHidden/>
              </w:rPr>
              <w:fldChar w:fldCharType="end"/>
            </w:r>
          </w:hyperlink>
        </w:p>
        <w:p w14:paraId="53237975" w14:textId="77777777" w:rsidR="008C6324" w:rsidRDefault="00000000">
          <w:pPr>
            <w:pStyle w:val="Sumrio1"/>
            <w:tabs>
              <w:tab w:val="left" w:pos="440"/>
              <w:tab w:val="right" w:leader="dot" w:pos="9054"/>
            </w:tabs>
            <w:rPr>
              <w:noProof/>
            </w:rPr>
          </w:pPr>
          <w:hyperlink w:anchor="_Toc184659843" w:history="1">
            <w:r w:rsidR="008C6324" w:rsidRPr="00254B68">
              <w:rPr>
                <w:rStyle w:val="Hyperlink"/>
                <w:rFonts w:ascii="Arial" w:hAnsi="Arial" w:cs="Arial"/>
                <w:b/>
                <w:noProof/>
                <w:highlight w:val="lightGray"/>
              </w:rPr>
              <w:t>6.</w:t>
            </w:r>
            <w:r w:rsidR="008C6324">
              <w:rPr>
                <w:noProof/>
              </w:rPr>
              <w:tab/>
            </w:r>
            <w:r w:rsidR="008C6324" w:rsidRPr="00254B68">
              <w:rPr>
                <w:rStyle w:val="Hyperlink"/>
                <w:rFonts w:ascii="Arial" w:hAnsi="Arial" w:cs="Arial"/>
                <w:b/>
                <w:bCs/>
                <w:noProof/>
                <w:highlight w:val="lightGray"/>
              </w:rPr>
              <w:t>DA ABERTURA DA SESSÃO E DA ETAPA DE LANCES</w:t>
            </w:r>
            <w:r w:rsidR="008C6324">
              <w:rPr>
                <w:noProof/>
                <w:webHidden/>
              </w:rPr>
              <w:tab/>
            </w:r>
            <w:r w:rsidR="008C6324">
              <w:rPr>
                <w:noProof/>
                <w:webHidden/>
              </w:rPr>
              <w:fldChar w:fldCharType="begin"/>
            </w:r>
            <w:r w:rsidR="008C6324">
              <w:rPr>
                <w:noProof/>
                <w:webHidden/>
              </w:rPr>
              <w:instrText xml:space="preserve"> PAGEREF _Toc184659843 \h </w:instrText>
            </w:r>
            <w:r w:rsidR="008C6324">
              <w:rPr>
                <w:noProof/>
                <w:webHidden/>
              </w:rPr>
            </w:r>
            <w:r w:rsidR="008C6324">
              <w:rPr>
                <w:noProof/>
                <w:webHidden/>
              </w:rPr>
              <w:fldChar w:fldCharType="separate"/>
            </w:r>
            <w:r w:rsidR="008C6324">
              <w:rPr>
                <w:noProof/>
                <w:webHidden/>
              </w:rPr>
              <w:t>14</w:t>
            </w:r>
            <w:r w:rsidR="008C6324">
              <w:rPr>
                <w:noProof/>
                <w:webHidden/>
              </w:rPr>
              <w:fldChar w:fldCharType="end"/>
            </w:r>
          </w:hyperlink>
        </w:p>
        <w:p w14:paraId="12F757A5" w14:textId="77777777" w:rsidR="008C6324" w:rsidRDefault="00000000">
          <w:pPr>
            <w:pStyle w:val="Sumrio1"/>
            <w:tabs>
              <w:tab w:val="left" w:pos="440"/>
              <w:tab w:val="right" w:leader="dot" w:pos="9054"/>
            </w:tabs>
            <w:rPr>
              <w:noProof/>
            </w:rPr>
          </w:pPr>
          <w:hyperlink w:anchor="_Toc184659844" w:history="1">
            <w:r w:rsidR="008C6324" w:rsidRPr="00254B68">
              <w:rPr>
                <w:rStyle w:val="Hyperlink"/>
                <w:rFonts w:ascii="Arial" w:eastAsia="Arial" w:hAnsi="Arial" w:cs="Arial"/>
                <w:b/>
                <w:bCs/>
                <w:noProof/>
                <w:highlight w:val="lightGray"/>
              </w:rPr>
              <w:t>7.</w:t>
            </w:r>
            <w:r w:rsidR="008C6324">
              <w:rPr>
                <w:noProof/>
              </w:rPr>
              <w:tab/>
            </w:r>
            <w:r w:rsidR="008C6324" w:rsidRPr="00254B68">
              <w:rPr>
                <w:rStyle w:val="Hyperlink"/>
                <w:rFonts w:ascii="Arial" w:eastAsia="Arial" w:hAnsi="Arial" w:cs="Arial"/>
                <w:b/>
                <w:bCs/>
                <w:noProof/>
                <w:highlight w:val="lightGray"/>
              </w:rPr>
              <w:t>DO JULGAMENTO DA PROPOSTA</w:t>
            </w:r>
            <w:r w:rsidR="008C6324">
              <w:rPr>
                <w:noProof/>
                <w:webHidden/>
              </w:rPr>
              <w:tab/>
            </w:r>
            <w:r w:rsidR="008C6324">
              <w:rPr>
                <w:noProof/>
                <w:webHidden/>
              </w:rPr>
              <w:fldChar w:fldCharType="begin"/>
            </w:r>
            <w:r w:rsidR="008C6324">
              <w:rPr>
                <w:noProof/>
                <w:webHidden/>
              </w:rPr>
              <w:instrText xml:space="preserve"> PAGEREF _Toc184659844 \h </w:instrText>
            </w:r>
            <w:r w:rsidR="008C6324">
              <w:rPr>
                <w:noProof/>
                <w:webHidden/>
              </w:rPr>
            </w:r>
            <w:r w:rsidR="008C6324">
              <w:rPr>
                <w:noProof/>
                <w:webHidden/>
              </w:rPr>
              <w:fldChar w:fldCharType="separate"/>
            </w:r>
            <w:r w:rsidR="008C6324">
              <w:rPr>
                <w:noProof/>
                <w:webHidden/>
              </w:rPr>
              <w:t>19</w:t>
            </w:r>
            <w:r w:rsidR="008C6324">
              <w:rPr>
                <w:noProof/>
                <w:webHidden/>
              </w:rPr>
              <w:fldChar w:fldCharType="end"/>
            </w:r>
          </w:hyperlink>
        </w:p>
        <w:p w14:paraId="35EA1C20" w14:textId="77777777" w:rsidR="008C6324" w:rsidRDefault="00000000">
          <w:pPr>
            <w:pStyle w:val="Sumrio1"/>
            <w:tabs>
              <w:tab w:val="left" w:pos="440"/>
              <w:tab w:val="right" w:leader="dot" w:pos="9054"/>
            </w:tabs>
            <w:rPr>
              <w:noProof/>
            </w:rPr>
          </w:pPr>
          <w:hyperlink w:anchor="_Toc184659845" w:history="1">
            <w:r w:rsidR="008C6324" w:rsidRPr="00254B68">
              <w:rPr>
                <w:rStyle w:val="Hyperlink"/>
                <w:rFonts w:ascii="Arial" w:eastAsia="Arial" w:hAnsi="Arial" w:cs="Arial"/>
                <w:b/>
                <w:bCs/>
                <w:noProof/>
                <w:highlight w:val="lightGray"/>
              </w:rPr>
              <w:t>8.</w:t>
            </w:r>
            <w:r w:rsidR="008C6324">
              <w:rPr>
                <w:noProof/>
              </w:rPr>
              <w:tab/>
            </w:r>
            <w:r w:rsidR="008C6324" w:rsidRPr="00254B68">
              <w:rPr>
                <w:rStyle w:val="Hyperlink"/>
                <w:rFonts w:ascii="Arial" w:eastAsia="Arial" w:hAnsi="Arial" w:cs="Arial"/>
                <w:b/>
                <w:bCs/>
                <w:noProof/>
                <w:highlight w:val="lightGray"/>
              </w:rPr>
              <w:t>DA HABILITAÇÃO</w:t>
            </w:r>
            <w:r w:rsidR="008C6324">
              <w:rPr>
                <w:noProof/>
                <w:webHidden/>
              </w:rPr>
              <w:tab/>
            </w:r>
            <w:r w:rsidR="008C6324">
              <w:rPr>
                <w:noProof/>
                <w:webHidden/>
              </w:rPr>
              <w:fldChar w:fldCharType="begin"/>
            </w:r>
            <w:r w:rsidR="008C6324">
              <w:rPr>
                <w:noProof/>
                <w:webHidden/>
              </w:rPr>
              <w:instrText xml:space="preserve"> PAGEREF _Toc184659845 \h </w:instrText>
            </w:r>
            <w:r w:rsidR="008C6324">
              <w:rPr>
                <w:noProof/>
                <w:webHidden/>
              </w:rPr>
            </w:r>
            <w:r w:rsidR="008C6324">
              <w:rPr>
                <w:noProof/>
                <w:webHidden/>
              </w:rPr>
              <w:fldChar w:fldCharType="separate"/>
            </w:r>
            <w:r w:rsidR="008C6324">
              <w:rPr>
                <w:noProof/>
                <w:webHidden/>
              </w:rPr>
              <w:t>25</w:t>
            </w:r>
            <w:r w:rsidR="008C6324">
              <w:rPr>
                <w:noProof/>
                <w:webHidden/>
              </w:rPr>
              <w:fldChar w:fldCharType="end"/>
            </w:r>
          </w:hyperlink>
        </w:p>
        <w:p w14:paraId="7145C087" w14:textId="77777777" w:rsidR="008C6324" w:rsidRDefault="00000000">
          <w:pPr>
            <w:pStyle w:val="Sumrio1"/>
            <w:tabs>
              <w:tab w:val="left" w:pos="440"/>
              <w:tab w:val="right" w:leader="dot" w:pos="9054"/>
            </w:tabs>
            <w:rPr>
              <w:noProof/>
            </w:rPr>
          </w:pPr>
          <w:hyperlink w:anchor="_Toc184659846" w:history="1">
            <w:r w:rsidR="008C6324" w:rsidRPr="00254B68">
              <w:rPr>
                <w:rStyle w:val="Hyperlink"/>
                <w:rFonts w:ascii="Arial" w:eastAsia="Arial" w:hAnsi="Arial" w:cs="Arial"/>
                <w:b/>
                <w:bCs/>
                <w:noProof/>
                <w:highlight w:val="lightGray"/>
              </w:rPr>
              <w:t>9.</w:t>
            </w:r>
            <w:r w:rsidR="008C6324">
              <w:rPr>
                <w:noProof/>
              </w:rPr>
              <w:tab/>
            </w:r>
            <w:r w:rsidR="008C6324" w:rsidRPr="00254B68">
              <w:rPr>
                <w:rStyle w:val="Hyperlink"/>
                <w:rFonts w:ascii="Arial" w:eastAsia="Arial" w:hAnsi="Arial" w:cs="Arial"/>
                <w:b/>
                <w:bCs/>
                <w:noProof/>
                <w:highlight w:val="lightGray"/>
              </w:rPr>
              <w:t>DOS RECURSOS</w:t>
            </w:r>
            <w:r w:rsidR="008C6324">
              <w:rPr>
                <w:noProof/>
                <w:webHidden/>
              </w:rPr>
              <w:tab/>
            </w:r>
            <w:r w:rsidR="008C6324">
              <w:rPr>
                <w:noProof/>
                <w:webHidden/>
              </w:rPr>
              <w:fldChar w:fldCharType="begin"/>
            </w:r>
            <w:r w:rsidR="008C6324">
              <w:rPr>
                <w:noProof/>
                <w:webHidden/>
              </w:rPr>
              <w:instrText xml:space="preserve"> PAGEREF _Toc184659846 \h </w:instrText>
            </w:r>
            <w:r w:rsidR="008C6324">
              <w:rPr>
                <w:noProof/>
                <w:webHidden/>
              </w:rPr>
            </w:r>
            <w:r w:rsidR="008C6324">
              <w:rPr>
                <w:noProof/>
                <w:webHidden/>
              </w:rPr>
              <w:fldChar w:fldCharType="separate"/>
            </w:r>
            <w:r w:rsidR="008C6324">
              <w:rPr>
                <w:noProof/>
                <w:webHidden/>
              </w:rPr>
              <w:t>28</w:t>
            </w:r>
            <w:r w:rsidR="008C6324">
              <w:rPr>
                <w:noProof/>
                <w:webHidden/>
              </w:rPr>
              <w:fldChar w:fldCharType="end"/>
            </w:r>
          </w:hyperlink>
        </w:p>
        <w:p w14:paraId="1BF7F122" w14:textId="77777777" w:rsidR="008C6324" w:rsidRDefault="00000000">
          <w:pPr>
            <w:pStyle w:val="Sumrio1"/>
            <w:tabs>
              <w:tab w:val="left" w:pos="660"/>
              <w:tab w:val="right" w:leader="dot" w:pos="9054"/>
            </w:tabs>
            <w:rPr>
              <w:noProof/>
            </w:rPr>
          </w:pPr>
          <w:hyperlink w:anchor="_Toc184659847" w:history="1">
            <w:r w:rsidR="008C6324" w:rsidRPr="00254B68">
              <w:rPr>
                <w:rStyle w:val="Hyperlink"/>
                <w:rFonts w:ascii="Arial" w:eastAsia="Arial" w:hAnsi="Arial" w:cs="Arial"/>
                <w:b/>
                <w:bCs/>
                <w:noProof/>
                <w:highlight w:val="lightGray"/>
              </w:rPr>
              <w:t>10.</w:t>
            </w:r>
            <w:r w:rsidR="008C6324">
              <w:rPr>
                <w:noProof/>
              </w:rPr>
              <w:tab/>
            </w:r>
            <w:r w:rsidR="008C6324" w:rsidRPr="00254B68">
              <w:rPr>
                <w:rStyle w:val="Hyperlink"/>
                <w:rFonts w:ascii="Arial" w:eastAsia="Arial" w:hAnsi="Arial" w:cs="Arial"/>
                <w:b/>
                <w:bCs/>
                <w:noProof/>
                <w:highlight w:val="lightGray"/>
              </w:rPr>
              <w:t>DA REVOGAÇÃO E DA ANULAÇÃO</w:t>
            </w:r>
            <w:r w:rsidR="008C6324">
              <w:rPr>
                <w:noProof/>
                <w:webHidden/>
              </w:rPr>
              <w:tab/>
            </w:r>
            <w:r w:rsidR="008C6324">
              <w:rPr>
                <w:noProof/>
                <w:webHidden/>
              </w:rPr>
              <w:fldChar w:fldCharType="begin"/>
            </w:r>
            <w:r w:rsidR="008C6324">
              <w:rPr>
                <w:noProof/>
                <w:webHidden/>
              </w:rPr>
              <w:instrText xml:space="preserve"> PAGEREF _Toc184659847 \h </w:instrText>
            </w:r>
            <w:r w:rsidR="008C6324">
              <w:rPr>
                <w:noProof/>
                <w:webHidden/>
              </w:rPr>
            </w:r>
            <w:r w:rsidR="008C6324">
              <w:rPr>
                <w:noProof/>
                <w:webHidden/>
              </w:rPr>
              <w:fldChar w:fldCharType="separate"/>
            </w:r>
            <w:r w:rsidR="008C6324">
              <w:rPr>
                <w:noProof/>
                <w:webHidden/>
              </w:rPr>
              <w:t>28</w:t>
            </w:r>
            <w:r w:rsidR="008C6324">
              <w:rPr>
                <w:noProof/>
                <w:webHidden/>
              </w:rPr>
              <w:fldChar w:fldCharType="end"/>
            </w:r>
          </w:hyperlink>
        </w:p>
        <w:p w14:paraId="11EA6305" w14:textId="77777777" w:rsidR="008C6324" w:rsidRDefault="00000000">
          <w:pPr>
            <w:pStyle w:val="Sumrio1"/>
            <w:tabs>
              <w:tab w:val="left" w:pos="660"/>
              <w:tab w:val="right" w:leader="dot" w:pos="9054"/>
            </w:tabs>
            <w:rPr>
              <w:noProof/>
            </w:rPr>
          </w:pPr>
          <w:hyperlink w:anchor="_Toc184659848" w:history="1">
            <w:r w:rsidR="008C6324" w:rsidRPr="00254B68">
              <w:rPr>
                <w:rStyle w:val="Hyperlink"/>
                <w:rFonts w:ascii="Arial" w:eastAsia="Arial" w:hAnsi="Arial" w:cs="Arial"/>
                <w:b/>
                <w:bCs/>
                <w:noProof/>
                <w:highlight w:val="lightGray"/>
              </w:rPr>
              <w:t>11.</w:t>
            </w:r>
            <w:r w:rsidR="008C6324">
              <w:rPr>
                <w:noProof/>
              </w:rPr>
              <w:tab/>
            </w:r>
            <w:r w:rsidR="008C6324" w:rsidRPr="00254B68">
              <w:rPr>
                <w:rStyle w:val="Hyperlink"/>
                <w:rFonts w:ascii="Arial" w:eastAsia="Arial" w:hAnsi="Arial" w:cs="Arial"/>
                <w:b/>
                <w:bCs/>
                <w:noProof/>
                <w:highlight w:val="lightGray"/>
              </w:rPr>
              <w:t>DA REABERTURA DA SESSÃO PÚBLICA</w:t>
            </w:r>
            <w:r w:rsidR="008C6324">
              <w:rPr>
                <w:noProof/>
                <w:webHidden/>
              </w:rPr>
              <w:tab/>
            </w:r>
            <w:r w:rsidR="008C6324">
              <w:rPr>
                <w:noProof/>
                <w:webHidden/>
              </w:rPr>
              <w:fldChar w:fldCharType="begin"/>
            </w:r>
            <w:r w:rsidR="008C6324">
              <w:rPr>
                <w:noProof/>
                <w:webHidden/>
              </w:rPr>
              <w:instrText xml:space="preserve"> PAGEREF _Toc184659848 \h </w:instrText>
            </w:r>
            <w:r w:rsidR="008C6324">
              <w:rPr>
                <w:noProof/>
                <w:webHidden/>
              </w:rPr>
            </w:r>
            <w:r w:rsidR="008C6324">
              <w:rPr>
                <w:noProof/>
                <w:webHidden/>
              </w:rPr>
              <w:fldChar w:fldCharType="separate"/>
            </w:r>
            <w:r w:rsidR="008C6324">
              <w:rPr>
                <w:noProof/>
                <w:webHidden/>
              </w:rPr>
              <w:t>29</w:t>
            </w:r>
            <w:r w:rsidR="008C6324">
              <w:rPr>
                <w:noProof/>
                <w:webHidden/>
              </w:rPr>
              <w:fldChar w:fldCharType="end"/>
            </w:r>
          </w:hyperlink>
        </w:p>
        <w:p w14:paraId="67E57D19" w14:textId="77777777" w:rsidR="008C6324" w:rsidRDefault="00000000">
          <w:pPr>
            <w:pStyle w:val="Sumrio1"/>
            <w:tabs>
              <w:tab w:val="left" w:pos="660"/>
              <w:tab w:val="right" w:leader="dot" w:pos="9054"/>
            </w:tabs>
            <w:rPr>
              <w:noProof/>
            </w:rPr>
          </w:pPr>
          <w:hyperlink w:anchor="_Toc184659849" w:history="1">
            <w:r w:rsidR="008C6324" w:rsidRPr="00254B68">
              <w:rPr>
                <w:rStyle w:val="Hyperlink"/>
                <w:rFonts w:ascii="Arial" w:hAnsi="Arial" w:cs="Arial"/>
                <w:b/>
                <w:noProof/>
                <w:highlight w:val="lightGray"/>
              </w:rPr>
              <w:t>12.</w:t>
            </w:r>
            <w:r w:rsidR="008C6324">
              <w:rPr>
                <w:noProof/>
              </w:rPr>
              <w:tab/>
            </w:r>
            <w:r w:rsidR="008C6324" w:rsidRPr="00254B68">
              <w:rPr>
                <w:rStyle w:val="Hyperlink"/>
                <w:rFonts w:ascii="Arial" w:hAnsi="Arial" w:cs="Arial"/>
                <w:b/>
                <w:bCs/>
                <w:noProof/>
                <w:highlight w:val="lightGray"/>
              </w:rPr>
              <w:t>DA ADJUDICAÇÃO E DA HOMOLOGAÇÃO</w:t>
            </w:r>
            <w:r w:rsidR="008C6324">
              <w:rPr>
                <w:noProof/>
                <w:webHidden/>
              </w:rPr>
              <w:tab/>
            </w:r>
            <w:r w:rsidR="008C6324">
              <w:rPr>
                <w:noProof/>
                <w:webHidden/>
              </w:rPr>
              <w:fldChar w:fldCharType="begin"/>
            </w:r>
            <w:r w:rsidR="008C6324">
              <w:rPr>
                <w:noProof/>
                <w:webHidden/>
              </w:rPr>
              <w:instrText xml:space="preserve"> PAGEREF _Toc184659849 \h </w:instrText>
            </w:r>
            <w:r w:rsidR="008C6324">
              <w:rPr>
                <w:noProof/>
                <w:webHidden/>
              </w:rPr>
            </w:r>
            <w:r w:rsidR="008C6324">
              <w:rPr>
                <w:noProof/>
                <w:webHidden/>
              </w:rPr>
              <w:fldChar w:fldCharType="separate"/>
            </w:r>
            <w:r w:rsidR="008C6324">
              <w:rPr>
                <w:noProof/>
                <w:webHidden/>
              </w:rPr>
              <w:t>29</w:t>
            </w:r>
            <w:r w:rsidR="008C6324">
              <w:rPr>
                <w:noProof/>
                <w:webHidden/>
              </w:rPr>
              <w:fldChar w:fldCharType="end"/>
            </w:r>
          </w:hyperlink>
        </w:p>
        <w:p w14:paraId="69FD1074" w14:textId="77777777" w:rsidR="008C6324" w:rsidRDefault="00000000">
          <w:pPr>
            <w:pStyle w:val="Sumrio1"/>
            <w:tabs>
              <w:tab w:val="left" w:pos="660"/>
              <w:tab w:val="right" w:leader="dot" w:pos="9054"/>
            </w:tabs>
            <w:rPr>
              <w:noProof/>
            </w:rPr>
          </w:pPr>
          <w:hyperlink w:anchor="_Toc184659850" w:history="1">
            <w:r w:rsidR="008C6324" w:rsidRPr="00254B68">
              <w:rPr>
                <w:rStyle w:val="Hyperlink"/>
                <w:rFonts w:ascii="Arial" w:eastAsia="Arial" w:hAnsi="Arial" w:cs="Arial"/>
                <w:b/>
                <w:bCs/>
                <w:noProof/>
                <w:highlight w:val="lightGray"/>
              </w:rPr>
              <w:t>13.</w:t>
            </w:r>
            <w:r w:rsidR="008C6324">
              <w:rPr>
                <w:noProof/>
              </w:rPr>
              <w:tab/>
            </w:r>
            <w:r w:rsidR="008C6324" w:rsidRPr="00254B68">
              <w:rPr>
                <w:rStyle w:val="Hyperlink"/>
                <w:rFonts w:ascii="Arial" w:eastAsia="Arial" w:hAnsi="Arial" w:cs="Arial"/>
                <w:b/>
                <w:bCs/>
                <w:noProof/>
                <w:highlight w:val="lightGray"/>
              </w:rPr>
              <w:t>DA CONTRATAÇÃO</w:t>
            </w:r>
            <w:r w:rsidR="008C6324">
              <w:rPr>
                <w:noProof/>
                <w:webHidden/>
              </w:rPr>
              <w:tab/>
            </w:r>
            <w:r w:rsidR="008C6324">
              <w:rPr>
                <w:noProof/>
                <w:webHidden/>
              </w:rPr>
              <w:fldChar w:fldCharType="begin"/>
            </w:r>
            <w:r w:rsidR="008C6324">
              <w:rPr>
                <w:noProof/>
                <w:webHidden/>
              </w:rPr>
              <w:instrText xml:space="preserve"> PAGEREF _Toc184659850 \h </w:instrText>
            </w:r>
            <w:r w:rsidR="008C6324">
              <w:rPr>
                <w:noProof/>
                <w:webHidden/>
              </w:rPr>
            </w:r>
            <w:r w:rsidR="008C6324">
              <w:rPr>
                <w:noProof/>
                <w:webHidden/>
              </w:rPr>
              <w:fldChar w:fldCharType="separate"/>
            </w:r>
            <w:r w:rsidR="008C6324">
              <w:rPr>
                <w:noProof/>
                <w:webHidden/>
              </w:rPr>
              <w:t>30</w:t>
            </w:r>
            <w:r w:rsidR="008C6324">
              <w:rPr>
                <w:noProof/>
                <w:webHidden/>
              </w:rPr>
              <w:fldChar w:fldCharType="end"/>
            </w:r>
          </w:hyperlink>
        </w:p>
        <w:p w14:paraId="2C6D3352" w14:textId="77777777" w:rsidR="008C6324" w:rsidRDefault="00000000">
          <w:pPr>
            <w:pStyle w:val="Sumrio1"/>
            <w:tabs>
              <w:tab w:val="left" w:pos="660"/>
              <w:tab w:val="right" w:leader="dot" w:pos="9054"/>
            </w:tabs>
            <w:rPr>
              <w:noProof/>
            </w:rPr>
          </w:pPr>
          <w:hyperlink w:anchor="_Toc184659851" w:history="1">
            <w:r w:rsidR="008C6324" w:rsidRPr="00254B68">
              <w:rPr>
                <w:rStyle w:val="Hyperlink"/>
                <w:rFonts w:ascii="Arial" w:eastAsia="Arial" w:hAnsi="Arial" w:cs="Arial"/>
                <w:b/>
                <w:bCs/>
                <w:noProof/>
                <w:highlight w:val="lightGray"/>
              </w:rPr>
              <w:t>14.</w:t>
            </w:r>
            <w:r w:rsidR="008C6324">
              <w:rPr>
                <w:noProof/>
              </w:rPr>
              <w:tab/>
            </w:r>
            <w:r w:rsidR="008C6324" w:rsidRPr="00254B68">
              <w:rPr>
                <w:rStyle w:val="Hyperlink"/>
                <w:rFonts w:ascii="Arial" w:eastAsia="Arial" w:hAnsi="Arial" w:cs="Arial"/>
                <w:b/>
                <w:bCs/>
                <w:noProof/>
                <w:highlight w:val="lightGray"/>
              </w:rPr>
              <w:t>DA SUBCONTRATAÇÃO</w:t>
            </w:r>
            <w:r w:rsidR="008C6324">
              <w:rPr>
                <w:noProof/>
                <w:webHidden/>
              </w:rPr>
              <w:tab/>
            </w:r>
            <w:r w:rsidR="008C6324">
              <w:rPr>
                <w:noProof/>
                <w:webHidden/>
              </w:rPr>
              <w:fldChar w:fldCharType="begin"/>
            </w:r>
            <w:r w:rsidR="008C6324">
              <w:rPr>
                <w:noProof/>
                <w:webHidden/>
              </w:rPr>
              <w:instrText xml:space="preserve"> PAGEREF _Toc184659851 \h </w:instrText>
            </w:r>
            <w:r w:rsidR="008C6324">
              <w:rPr>
                <w:noProof/>
                <w:webHidden/>
              </w:rPr>
            </w:r>
            <w:r w:rsidR="008C6324">
              <w:rPr>
                <w:noProof/>
                <w:webHidden/>
              </w:rPr>
              <w:fldChar w:fldCharType="separate"/>
            </w:r>
            <w:r w:rsidR="008C6324">
              <w:rPr>
                <w:noProof/>
                <w:webHidden/>
              </w:rPr>
              <w:t>32</w:t>
            </w:r>
            <w:r w:rsidR="008C6324">
              <w:rPr>
                <w:noProof/>
                <w:webHidden/>
              </w:rPr>
              <w:fldChar w:fldCharType="end"/>
            </w:r>
          </w:hyperlink>
        </w:p>
        <w:p w14:paraId="745689F5" w14:textId="77777777" w:rsidR="008C6324" w:rsidRDefault="00000000">
          <w:pPr>
            <w:pStyle w:val="Sumrio1"/>
            <w:tabs>
              <w:tab w:val="left" w:pos="660"/>
              <w:tab w:val="right" w:leader="dot" w:pos="9054"/>
            </w:tabs>
            <w:rPr>
              <w:noProof/>
            </w:rPr>
          </w:pPr>
          <w:hyperlink w:anchor="_Toc184659852" w:history="1">
            <w:r w:rsidR="008C6324" w:rsidRPr="00254B68">
              <w:rPr>
                <w:rStyle w:val="Hyperlink"/>
                <w:rFonts w:ascii="Arial" w:eastAsia="Arial" w:hAnsi="Arial" w:cs="Arial"/>
                <w:b/>
                <w:bCs/>
                <w:noProof/>
                <w:highlight w:val="lightGray"/>
              </w:rPr>
              <w:t>15.</w:t>
            </w:r>
            <w:r w:rsidR="008C6324">
              <w:rPr>
                <w:noProof/>
              </w:rPr>
              <w:tab/>
            </w:r>
            <w:r w:rsidR="008C6324" w:rsidRPr="00254B68">
              <w:rPr>
                <w:rStyle w:val="Hyperlink"/>
                <w:rFonts w:ascii="Arial" w:eastAsia="Arial" w:hAnsi="Arial" w:cs="Arial"/>
                <w:b/>
                <w:bCs/>
                <w:noProof/>
                <w:highlight w:val="lightGray"/>
              </w:rPr>
              <w:t>DA GARANTIA FINANCEIRA DA EXECUÇÃO</w:t>
            </w:r>
            <w:r w:rsidR="008C6324">
              <w:rPr>
                <w:noProof/>
                <w:webHidden/>
              </w:rPr>
              <w:tab/>
            </w:r>
            <w:r w:rsidR="008C6324">
              <w:rPr>
                <w:noProof/>
                <w:webHidden/>
              </w:rPr>
              <w:fldChar w:fldCharType="begin"/>
            </w:r>
            <w:r w:rsidR="008C6324">
              <w:rPr>
                <w:noProof/>
                <w:webHidden/>
              </w:rPr>
              <w:instrText xml:space="preserve"> PAGEREF _Toc184659852 \h </w:instrText>
            </w:r>
            <w:r w:rsidR="008C6324">
              <w:rPr>
                <w:noProof/>
                <w:webHidden/>
              </w:rPr>
            </w:r>
            <w:r w:rsidR="008C6324">
              <w:rPr>
                <w:noProof/>
                <w:webHidden/>
              </w:rPr>
              <w:fldChar w:fldCharType="separate"/>
            </w:r>
            <w:r w:rsidR="008C6324">
              <w:rPr>
                <w:noProof/>
                <w:webHidden/>
              </w:rPr>
              <w:t>32</w:t>
            </w:r>
            <w:r w:rsidR="008C6324">
              <w:rPr>
                <w:noProof/>
                <w:webHidden/>
              </w:rPr>
              <w:fldChar w:fldCharType="end"/>
            </w:r>
          </w:hyperlink>
        </w:p>
        <w:p w14:paraId="36F76C8C" w14:textId="77777777" w:rsidR="008C6324" w:rsidRDefault="00000000">
          <w:pPr>
            <w:pStyle w:val="Sumrio1"/>
            <w:tabs>
              <w:tab w:val="left" w:pos="660"/>
              <w:tab w:val="right" w:leader="dot" w:pos="9054"/>
            </w:tabs>
            <w:rPr>
              <w:noProof/>
            </w:rPr>
          </w:pPr>
          <w:hyperlink w:anchor="_Toc184659853" w:history="1">
            <w:r w:rsidR="008C6324" w:rsidRPr="00254B68">
              <w:rPr>
                <w:rStyle w:val="Hyperlink"/>
                <w:rFonts w:ascii="Arial" w:eastAsia="Arial" w:hAnsi="Arial" w:cs="Arial"/>
                <w:b/>
                <w:bCs/>
                <w:noProof/>
                <w:highlight w:val="lightGray"/>
              </w:rPr>
              <w:t>16.</w:t>
            </w:r>
            <w:r w:rsidR="008C6324">
              <w:rPr>
                <w:noProof/>
              </w:rPr>
              <w:tab/>
            </w:r>
            <w:r w:rsidR="008C6324" w:rsidRPr="00254B68">
              <w:rPr>
                <w:rStyle w:val="Hyperlink"/>
                <w:rFonts w:ascii="Arial" w:eastAsia="Arial" w:hAnsi="Arial" w:cs="Arial"/>
                <w:b/>
                <w:bCs/>
                <w:noProof/>
                <w:highlight w:val="lightGray"/>
              </w:rPr>
              <w:t>DO PAGAMENTO</w:t>
            </w:r>
            <w:r w:rsidR="008C6324">
              <w:rPr>
                <w:noProof/>
                <w:webHidden/>
              </w:rPr>
              <w:tab/>
            </w:r>
            <w:r w:rsidR="008C6324">
              <w:rPr>
                <w:noProof/>
                <w:webHidden/>
              </w:rPr>
              <w:fldChar w:fldCharType="begin"/>
            </w:r>
            <w:r w:rsidR="008C6324">
              <w:rPr>
                <w:noProof/>
                <w:webHidden/>
              </w:rPr>
              <w:instrText xml:space="preserve"> PAGEREF _Toc184659853 \h </w:instrText>
            </w:r>
            <w:r w:rsidR="008C6324">
              <w:rPr>
                <w:noProof/>
                <w:webHidden/>
              </w:rPr>
            </w:r>
            <w:r w:rsidR="008C6324">
              <w:rPr>
                <w:noProof/>
                <w:webHidden/>
              </w:rPr>
              <w:fldChar w:fldCharType="separate"/>
            </w:r>
            <w:r w:rsidR="008C6324">
              <w:rPr>
                <w:noProof/>
                <w:webHidden/>
              </w:rPr>
              <w:t>33</w:t>
            </w:r>
            <w:r w:rsidR="008C6324">
              <w:rPr>
                <w:noProof/>
                <w:webHidden/>
              </w:rPr>
              <w:fldChar w:fldCharType="end"/>
            </w:r>
          </w:hyperlink>
        </w:p>
        <w:p w14:paraId="4D0C0A1B" w14:textId="77777777" w:rsidR="008C6324" w:rsidRDefault="00000000">
          <w:pPr>
            <w:pStyle w:val="Sumrio1"/>
            <w:tabs>
              <w:tab w:val="left" w:pos="660"/>
              <w:tab w:val="right" w:leader="dot" w:pos="9054"/>
            </w:tabs>
            <w:rPr>
              <w:noProof/>
            </w:rPr>
          </w:pPr>
          <w:hyperlink w:anchor="_Toc184659854" w:history="1">
            <w:r w:rsidR="008C6324" w:rsidRPr="00254B68">
              <w:rPr>
                <w:rStyle w:val="Hyperlink"/>
                <w:rFonts w:ascii="Arial" w:eastAsia="Arial" w:hAnsi="Arial" w:cs="Arial"/>
                <w:b/>
                <w:bCs/>
                <w:noProof/>
                <w:highlight w:val="lightGray"/>
              </w:rPr>
              <w:t>17.</w:t>
            </w:r>
            <w:r w:rsidR="008C6324">
              <w:rPr>
                <w:noProof/>
              </w:rPr>
              <w:tab/>
            </w:r>
            <w:r w:rsidR="008C6324" w:rsidRPr="00254B68">
              <w:rPr>
                <w:rStyle w:val="Hyperlink"/>
                <w:rFonts w:ascii="Arial" w:eastAsia="Arial" w:hAnsi="Arial" w:cs="Arial"/>
                <w:b/>
                <w:bCs/>
                <w:noProof/>
                <w:highlight w:val="lightGray"/>
              </w:rPr>
              <w:t>DAS SANÇÕES ADMINISTRATIVAS</w:t>
            </w:r>
            <w:r w:rsidR="008C6324">
              <w:rPr>
                <w:noProof/>
                <w:webHidden/>
              </w:rPr>
              <w:tab/>
            </w:r>
            <w:r w:rsidR="008C6324">
              <w:rPr>
                <w:noProof/>
                <w:webHidden/>
              </w:rPr>
              <w:fldChar w:fldCharType="begin"/>
            </w:r>
            <w:r w:rsidR="008C6324">
              <w:rPr>
                <w:noProof/>
                <w:webHidden/>
              </w:rPr>
              <w:instrText xml:space="preserve"> PAGEREF _Toc184659854 \h </w:instrText>
            </w:r>
            <w:r w:rsidR="008C6324">
              <w:rPr>
                <w:noProof/>
                <w:webHidden/>
              </w:rPr>
            </w:r>
            <w:r w:rsidR="008C6324">
              <w:rPr>
                <w:noProof/>
                <w:webHidden/>
              </w:rPr>
              <w:fldChar w:fldCharType="separate"/>
            </w:r>
            <w:r w:rsidR="008C6324">
              <w:rPr>
                <w:noProof/>
                <w:webHidden/>
              </w:rPr>
              <w:t>33</w:t>
            </w:r>
            <w:r w:rsidR="008C6324">
              <w:rPr>
                <w:noProof/>
                <w:webHidden/>
              </w:rPr>
              <w:fldChar w:fldCharType="end"/>
            </w:r>
          </w:hyperlink>
        </w:p>
        <w:p w14:paraId="61EC8014" w14:textId="77777777" w:rsidR="008C6324" w:rsidRDefault="00000000">
          <w:pPr>
            <w:pStyle w:val="Sumrio1"/>
            <w:tabs>
              <w:tab w:val="left" w:pos="660"/>
              <w:tab w:val="right" w:leader="dot" w:pos="9054"/>
            </w:tabs>
            <w:rPr>
              <w:noProof/>
            </w:rPr>
          </w:pPr>
          <w:hyperlink w:anchor="_Toc184659855" w:history="1">
            <w:r w:rsidR="008C6324" w:rsidRPr="00254B68">
              <w:rPr>
                <w:rStyle w:val="Hyperlink"/>
                <w:rFonts w:ascii="Arial" w:eastAsia="Arial" w:hAnsi="Arial" w:cs="Arial"/>
                <w:b/>
                <w:bCs/>
                <w:noProof/>
                <w:highlight w:val="lightGray"/>
              </w:rPr>
              <w:t>18.</w:t>
            </w:r>
            <w:r w:rsidR="008C6324">
              <w:rPr>
                <w:noProof/>
              </w:rPr>
              <w:tab/>
            </w:r>
            <w:r w:rsidR="008C6324" w:rsidRPr="00254B68">
              <w:rPr>
                <w:rStyle w:val="Hyperlink"/>
                <w:rFonts w:ascii="Arial" w:eastAsia="Arial" w:hAnsi="Arial" w:cs="Arial"/>
                <w:b/>
                <w:bCs/>
                <w:noProof/>
                <w:highlight w:val="lightGray"/>
              </w:rPr>
              <w:t>DISPOSIÇÕES GERAIS</w:t>
            </w:r>
            <w:r w:rsidR="008C6324">
              <w:rPr>
                <w:noProof/>
                <w:webHidden/>
              </w:rPr>
              <w:tab/>
            </w:r>
            <w:r w:rsidR="008C6324">
              <w:rPr>
                <w:noProof/>
                <w:webHidden/>
              </w:rPr>
              <w:fldChar w:fldCharType="begin"/>
            </w:r>
            <w:r w:rsidR="008C6324">
              <w:rPr>
                <w:noProof/>
                <w:webHidden/>
              </w:rPr>
              <w:instrText xml:space="preserve"> PAGEREF _Toc184659855 \h </w:instrText>
            </w:r>
            <w:r w:rsidR="008C6324">
              <w:rPr>
                <w:noProof/>
                <w:webHidden/>
              </w:rPr>
            </w:r>
            <w:r w:rsidR="008C6324">
              <w:rPr>
                <w:noProof/>
                <w:webHidden/>
              </w:rPr>
              <w:fldChar w:fldCharType="separate"/>
            </w:r>
            <w:r w:rsidR="008C6324">
              <w:rPr>
                <w:noProof/>
                <w:webHidden/>
              </w:rPr>
              <w:t>33</w:t>
            </w:r>
            <w:r w:rsidR="008C6324">
              <w:rPr>
                <w:noProof/>
                <w:webHidden/>
              </w:rPr>
              <w:fldChar w:fldCharType="end"/>
            </w:r>
          </w:hyperlink>
        </w:p>
        <w:p w14:paraId="09C4D95B" w14:textId="6916F13B" w:rsidR="00A706F1" w:rsidRPr="00386E4C" w:rsidRDefault="00A706F1">
          <w:pPr>
            <w:rPr>
              <w:rFonts w:ascii="Arial" w:hAnsi="Arial" w:cs="Arial"/>
            </w:rPr>
          </w:pPr>
          <w:r w:rsidRPr="735538D8">
            <w:rPr>
              <w:rFonts w:ascii="Arial" w:hAnsi="Arial" w:cs="Arial"/>
              <w:b/>
              <w:bCs/>
            </w:rPr>
            <w:fldChar w:fldCharType="end"/>
          </w:r>
        </w:p>
      </w:sdtContent>
    </w:sdt>
    <w:p w14:paraId="77A4BF6A" w14:textId="62391C4D" w:rsidR="4683052F" w:rsidRDefault="00325428" w:rsidP="735538D8">
      <w:pPr>
        <w:tabs>
          <w:tab w:val="decimal" w:pos="567"/>
        </w:tabs>
        <w:spacing w:before="120" w:after="120" w:line="360" w:lineRule="auto"/>
        <w:ind w:right="-8"/>
        <w:jc w:val="both"/>
        <w:rPr>
          <w:rFonts w:ascii="Arial" w:eastAsiaTheme="minorEastAsia" w:hAnsi="Arial" w:cs="Arial"/>
        </w:rPr>
      </w:pPr>
      <w:r>
        <w:rPr>
          <w:rFonts w:ascii="Arial" w:eastAsia="Arial" w:hAnsi="Arial" w:cs="Arial"/>
          <w:b/>
          <w:bCs/>
          <w:highlight w:val="yellow"/>
        </w:rPr>
        <w:t>Nota E</w:t>
      </w:r>
      <w:r w:rsidR="2DE342E3" w:rsidRPr="005077E9">
        <w:rPr>
          <w:rFonts w:ascii="Arial" w:eastAsia="Arial" w:hAnsi="Arial" w:cs="Arial"/>
          <w:b/>
          <w:bCs/>
          <w:highlight w:val="yellow"/>
        </w:rPr>
        <w:t xml:space="preserve">xplicativa: </w:t>
      </w:r>
      <w:r w:rsidR="2DE342E3" w:rsidRPr="005077E9">
        <w:rPr>
          <w:rFonts w:ascii="Arial" w:eastAsiaTheme="minorEastAsia" w:hAnsi="Arial" w:cs="Arial"/>
          <w:highlight w:val="yellow"/>
        </w:rPr>
        <w:t>Deve ser mantido o sumário com a sequência dos títulos e suas referidas numerações, não sendo necessário apresentar paginação.</w:t>
      </w:r>
    </w:p>
    <w:p w14:paraId="5EEF068C" w14:textId="77777777" w:rsidR="005077E9" w:rsidRPr="005077E9" w:rsidRDefault="005077E9" w:rsidP="735538D8">
      <w:pPr>
        <w:tabs>
          <w:tab w:val="decimal" w:pos="567"/>
        </w:tabs>
        <w:spacing w:before="120" w:after="120" w:line="360" w:lineRule="auto"/>
        <w:ind w:right="-8"/>
        <w:jc w:val="both"/>
        <w:rPr>
          <w:rFonts w:ascii="Arial" w:eastAsia="Arial" w:hAnsi="Arial" w:cs="Arial"/>
        </w:rPr>
      </w:pPr>
    </w:p>
    <w:p w14:paraId="035BFE5C" w14:textId="77777777" w:rsidR="0021578F" w:rsidRPr="005077E9" w:rsidRDefault="7AC982DC"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0" w:name="_Toc184659838"/>
      <w:r w:rsidRPr="005077E9">
        <w:rPr>
          <w:rFonts w:ascii="Arial" w:eastAsia="Arial" w:hAnsi="Arial" w:cs="Arial"/>
          <w:b/>
          <w:bCs/>
          <w:sz w:val="22"/>
          <w:szCs w:val="22"/>
          <w:highlight w:val="lightGray"/>
        </w:rPr>
        <w:t>PREÂMBULO</w:t>
      </w:r>
      <w:bookmarkEnd w:id="0"/>
    </w:p>
    <w:p w14:paraId="7DAADD18" w14:textId="36449851" w:rsidR="00AF5E07" w:rsidRPr="005077E9" w:rsidRDefault="3A68304A" w:rsidP="002072C6">
      <w:pPr>
        <w:pStyle w:val="Corpodetexto"/>
        <w:tabs>
          <w:tab w:val="decimal" w:pos="567"/>
          <w:tab w:val="left" w:pos="1228"/>
        </w:tabs>
        <w:spacing w:after="120" w:line="360" w:lineRule="auto"/>
        <w:ind w:left="0" w:right="-8"/>
        <w:rPr>
          <w:rFonts w:ascii="Arial" w:eastAsia="Arial" w:hAnsi="Arial" w:cs="Arial"/>
          <w:sz w:val="22"/>
          <w:szCs w:val="22"/>
        </w:rPr>
      </w:pPr>
      <w:r w:rsidRPr="005077E9">
        <w:rPr>
          <w:rFonts w:ascii="Arial" w:eastAsia="Arial" w:hAnsi="Arial" w:cs="Arial"/>
          <w:sz w:val="22"/>
          <w:szCs w:val="22"/>
        </w:rPr>
        <w:t xml:space="preserve">Torna-se público que </w:t>
      </w:r>
      <w:r w:rsidR="2D0F3660" w:rsidRPr="005077E9">
        <w:rPr>
          <w:rFonts w:ascii="Arial" w:eastAsia="Arial" w:hAnsi="Arial" w:cs="Arial"/>
          <w:sz w:val="22"/>
          <w:szCs w:val="22"/>
        </w:rPr>
        <w:t>[</w:t>
      </w:r>
      <w:r w:rsidRPr="005077E9">
        <w:rPr>
          <w:rFonts w:ascii="Arial" w:eastAsia="Arial" w:hAnsi="Arial" w:cs="Arial"/>
          <w:sz w:val="22"/>
          <w:szCs w:val="22"/>
          <w:highlight w:val="green"/>
        </w:rPr>
        <w:t xml:space="preserve">o </w:t>
      </w:r>
      <w:r w:rsidR="16F7B822" w:rsidRPr="005077E9">
        <w:rPr>
          <w:rFonts w:ascii="Arial" w:eastAsia="Arial" w:hAnsi="Arial" w:cs="Arial"/>
          <w:sz w:val="22"/>
          <w:szCs w:val="22"/>
          <w:highlight w:val="green"/>
        </w:rPr>
        <w:t>ESTADO DE MINAS GERAIS, por intermédio do</w:t>
      </w:r>
      <w:r w:rsidR="0F048A01" w:rsidRPr="005077E9">
        <w:rPr>
          <w:rFonts w:ascii="Arial" w:eastAsia="Arial" w:hAnsi="Arial" w:cs="Arial"/>
          <w:sz w:val="22"/>
          <w:szCs w:val="22"/>
          <w:highlight w:val="green"/>
        </w:rPr>
        <w:t>(a)</w:t>
      </w:r>
      <w:r w:rsidR="16F7B822" w:rsidRPr="005077E9">
        <w:rPr>
          <w:rFonts w:ascii="Arial" w:eastAsia="Arial" w:hAnsi="Arial" w:cs="Arial"/>
          <w:sz w:val="22"/>
          <w:szCs w:val="22"/>
        </w:rPr>
        <w:t xml:space="preserve"> </w:t>
      </w:r>
      <w:r w:rsidR="16F7B822" w:rsidRPr="005077E9">
        <w:rPr>
          <w:rFonts w:ascii="Arial" w:eastAsia="Arial" w:hAnsi="Arial" w:cs="Arial"/>
          <w:sz w:val="22"/>
          <w:szCs w:val="22"/>
          <w:shd w:val="clear" w:color="auto" w:fill="00FF00"/>
        </w:rPr>
        <w:t>[INSERIR NOME DO ÓRGÃ</w:t>
      </w:r>
      <w:r w:rsidR="16F7B822" w:rsidRPr="005077E9">
        <w:rPr>
          <w:rFonts w:ascii="Arial" w:eastAsia="Arial" w:hAnsi="Arial" w:cs="Arial"/>
          <w:sz w:val="22"/>
          <w:szCs w:val="22"/>
          <w:highlight w:val="green"/>
          <w:shd w:val="clear" w:color="auto" w:fill="00FF00"/>
        </w:rPr>
        <w:t>O</w:t>
      </w:r>
      <w:r w:rsidR="027B716A" w:rsidRPr="005077E9">
        <w:rPr>
          <w:rFonts w:ascii="Arial" w:eastAsia="Arial" w:hAnsi="Arial" w:cs="Arial"/>
          <w:sz w:val="22"/>
          <w:szCs w:val="22"/>
          <w:highlight w:val="green"/>
        </w:rPr>
        <w:t xml:space="preserve">] OU [INSERIR NOME DA </w:t>
      </w:r>
      <w:r w:rsidR="16F7B822" w:rsidRPr="005077E9">
        <w:rPr>
          <w:rFonts w:ascii="Arial" w:eastAsia="Arial" w:hAnsi="Arial" w:cs="Arial"/>
          <w:sz w:val="22"/>
          <w:szCs w:val="22"/>
          <w:highlight w:val="green"/>
          <w:shd w:val="clear" w:color="auto" w:fill="00FF00"/>
        </w:rPr>
        <w:t>ENTIDADE</w:t>
      </w:r>
      <w:r w:rsidR="02691B98" w:rsidRPr="005077E9">
        <w:rPr>
          <w:rFonts w:ascii="Arial" w:eastAsia="Arial" w:hAnsi="Arial" w:cs="Arial"/>
          <w:sz w:val="22"/>
          <w:szCs w:val="22"/>
          <w:highlight w:val="green"/>
        </w:rPr>
        <w:t xml:space="preserve"> PÚBLICA CONTRATANTE</w:t>
      </w:r>
      <w:r w:rsidR="16F7B822" w:rsidRPr="005077E9">
        <w:rPr>
          <w:rFonts w:ascii="Arial" w:eastAsia="Arial" w:hAnsi="Arial" w:cs="Arial"/>
          <w:sz w:val="22"/>
          <w:szCs w:val="22"/>
          <w:highlight w:val="green"/>
          <w:shd w:val="clear" w:color="auto" w:fill="00FF00"/>
        </w:rPr>
        <w:t>]</w:t>
      </w:r>
      <w:r w:rsidR="16F7B822" w:rsidRPr="005077E9">
        <w:rPr>
          <w:rFonts w:ascii="Arial" w:eastAsia="Arial" w:hAnsi="Arial" w:cs="Arial"/>
          <w:sz w:val="22"/>
          <w:szCs w:val="22"/>
        </w:rPr>
        <w:t xml:space="preserve"> </w:t>
      </w:r>
      <w:r w:rsidR="265BF243" w:rsidRPr="005077E9">
        <w:rPr>
          <w:rFonts w:ascii="Arial" w:eastAsia="Arial" w:hAnsi="Arial" w:cs="Arial"/>
          <w:sz w:val="22"/>
          <w:szCs w:val="22"/>
        </w:rPr>
        <w:t>realizará</w:t>
      </w:r>
      <w:r w:rsidR="16F7B822" w:rsidRPr="005077E9">
        <w:rPr>
          <w:rFonts w:ascii="Arial" w:eastAsia="Arial" w:hAnsi="Arial" w:cs="Arial"/>
          <w:sz w:val="22"/>
          <w:szCs w:val="22"/>
        </w:rPr>
        <w:t xml:space="preserve"> licitação na modalidade</w:t>
      </w:r>
      <w:r w:rsidR="16F7B822" w:rsidRPr="005077E9">
        <w:rPr>
          <w:rFonts w:ascii="Arial" w:eastAsia="Arial" w:hAnsi="Arial" w:cs="Arial"/>
          <w:spacing w:val="60"/>
          <w:sz w:val="22"/>
          <w:szCs w:val="22"/>
        </w:rPr>
        <w:t xml:space="preserve"> </w:t>
      </w:r>
      <w:r w:rsidR="06C5E41C" w:rsidRPr="005077E9">
        <w:rPr>
          <w:rFonts w:ascii="Arial" w:eastAsia="Arial" w:hAnsi="Arial" w:cs="Arial"/>
          <w:sz w:val="22"/>
          <w:szCs w:val="22"/>
        </w:rPr>
        <w:t xml:space="preserve">pregão eletrônico </w:t>
      </w:r>
      <w:r w:rsidR="16F7B822" w:rsidRPr="005077E9">
        <w:rPr>
          <w:rFonts w:ascii="Arial" w:eastAsia="Arial" w:hAnsi="Arial" w:cs="Arial"/>
          <w:sz w:val="22"/>
          <w:szCs w:val="22"/>
        </w:rPr>
        <w:t>do</w:t>
      </w:r>
      <w:r w:rsidR="06C5E41C" w:rsidRPr="005077E9">
        <w:rPr>
          <w:rFonts w:ascii="Arial" w:eastAsia="Arial" w:hAnsi="Arial" w:cs="Arial"/>
          <w:sz w:val="22"/>
          <w:szCs w:val="22"/>
        </w:rPr>
        <w:t xml:space="preserve"> </w:t>
      </w:r>
      <w:r w:rsidR="16F7B822" w:rsidRPr="005077E9">
        <w:rPr>
          <w:rFonts w:ascii="Arial" w:eastAsia="Arial" w:hAnsi="Arial" w:cs="Arial"/>
          <w:sz w:val="22"/>
          <w:szCs w:val="22"/>
        </w:rPr>
        <w:t xml:space="preserve">tipo </w:t>
      </w:r>
      <w:r w:rsidR="16F7B822" w:rsidRPr="005077E9">
        <w:rPr>
          <w:rFonts w:ascii="Arial" w:eastAsia="Arial" w:hAnsi="Arial" w:cs="Arial"/>
          <w:sz w:val="22"/>
          <w:szCs w:val="22"/>
          <w:shd w:val="clear" w:color="auto" w:fill="00FF00"/>
        </w:rPr>
        <w:t>[menor preço/maior desconto]</w:t>
      </w:r>
      <w:r w:rsidR="16F7B822" w:rsidRPr="005077E9">
        <w:rPr>
          <w:rFonts w:ascii="Arial" w:eastAsia="Arial" w:hAnsi="Arial" w:cs="Arial"/>
          <w:sz w:val="22"/>
          <w:szCs w:val="22"/>
        </w:rPr>
        <w:t>, no modo</w:t>
      </w:r>
      <w:r w:rsidR="16F7B822" w:rsidRPr="005077E9">
        <w:rPr>
          <w:rFonts w:ascii="Arial" w:eastAsia="Arial" w:hAnsi="Arial" w:cs="Arial"/>
          <w:spacing w:val="1"/>
          <w:sz w:val="22"/>
          <w:szCs w:val="22"/>
        </w:rPr>
        <w:t xml:space="preserve"> </w:t>
      </w:r>
      <w:r w:rsidR="16F7B822" w:rsidRPr="005077E9">
        <w:rPr>
          <w:rFonts w:ascii="Arial" w:eastAsia="Arial" w:hAnsi="Arial" w:cs="Arial"/>
          <w:sz w:val="22"/>
          <w:szCs w:val="22"/>
        </w:rPr>
        <w:t>de</w:t>
      </w:r>
      <w:r w:rsidR="06C5E41C" w:rsidRPr="005077E9">
        <w:rPr>
          <w:rFonts w:ascii="Arial" w:eastAsia="Arial" w:hAnsi="Arial" w:cs="Arial"/>
          <w:sz w:val="22"/>
          <w:szCs w:val="22"/>
        </w:rPr>
        <w:t xml:space="preserve"> </w:t>
      </w:r>
      <w:r w:rsidR="16F7B822" w:rsidRPr="005077E9">
        <w:rPr>
          <w:rFonts w:ascii="Arial" w:eastAsia="Arial" w:hAnsi="Arial" w:cs="Arial"/>
          <w:sz w:val="22"/>
          <w:szCs w:val="22"/>
        </w:rPr>
        <w:t xml:space="preserve">disputa </w:t>
      </w:r>
      <w:r w:rsidR="06C5E41C" w:rsidRPr="005077E9">
        <w:rPr>
          <w:rFonts w:ascii="Arial" w:eastAsia="Arial" w:hAnsi="Arial" w:cs="Arial"/>
          <w:sz w:val="22"/>
          <w:szCs w:val="22"/>
          <w:shd w:val="clear" w:color="auto" w:fill="00FF00"/>
        </w:rPr>
        <w:t xml:space="preserve">[aberto/aberto e </w:t>
      </w:r>
      <w:r w:rsidR="16F7B822" w:rsidRPr="005077E9">
        <w:rPr>
          <w:rFonts w:ascii="Arial" w:eastAsia="Arial" w:hAnsi="Arial" w:cs="Arial"/>
          <w:sz w:val="22"/>
          <w:szCs w:val="22"/>
          <w:shd w:val="clear" w:color="auto" w:fill="00FF00"/>
        </w:rPr>
        <w:t>f</w:t>
      </w:r>
      <w:r w:rsidR="16F7B822" w:rsidRPr="005077E9">
        <w:rPr>
          <w:rFonts w:ascii="Arial" w:eastAsia="Arial" w:hAnsi="Arial" w:cs="Arial"/>
          <w:sz w:val="22"/>
          <w:szCs w:val="22"/>
          <w:highlight w:val="green"/>
          <w:shd w:val="clear" w:color="auto" w:fill="00FF00"/>
        </w:rPr>
        <w:t>echado</w:t>
      </w:r>
      <w:r w:rsidR="731C6608" w:rsidRPr="005077E9">
        <w:rPr>
          <w:rFonts w:ascii="Arial" w:eastAsia="Arial" w:hAnsi="Arial" w:cs="Arial"/>
          <w:sz w:val="22"/>
          <w:szCs w:val="22"/>
          <w:highlight w:val="green"/>
          <w:shd w:val="clear" w:color="auto" w:fill="00FF00"/>
        </w:rPr>
        <w:t xml:space="preserve">], </w:t>
      </w:r>
      <w:r w:rsidR="506FE4AE" w:rsidRPr="005077E9">
        <w:rPr>
          <w:rFonts w:ascii="Arial" w:eastAsia="Arial" w:hAnsi="Arial" w:cs="Arial"/>
          <w:sz w:val="22"/>
          <w:szCs w:val="22"/>
          <w:highlight w:val="green"/>
        </w:rPr>
        <w:t>[</w:t>
      </w:r>
      <w:r w:rsidR="731C6608" w:rsidRPr="005077E9">
        <w:rPr>
          <w:rFonts w:ascii="Arial" w:eastAsia="Arial" w:hAnsi="Arial" w:cs="Arial"/>
          <w:sz w:val="22"/>
          <w:szCs w:val="22"/>
          <w:highlight w:val="green"/>
          <w:shd w:val="clear" w:color="auto" w:fill="00FF00"/>
        </w:rPr>
        <w:t>regime de</w:t>
      </w:r>
      <w:r w:rsidR="628E2ACF" w:rsidRPr="005077E9">
        <w:rPr>
          <w:rFonts w:ascii="Arial" w:eastAsia="Arial" w:hAnsi="Arial" w:cs="Arial"/>
          <w:sz w:val="22"/>
          <w:szCs w:val="22"/>
          <w:highlight w:val="green"/>
          <w:shd w:val="clear" w:color="auto" w:fill="00FF00"/>
        </w:rPr>
        <w:t xml:space="preserve"> [INSERIR O TIPO DE REGIME DE EXECUÇÃO]</w:t>
      </w:r>
      <w:r w:rsidR="47212425" w:rsidRPr="005077E9">
        <w:rPr>
          <w:rFonts w:ascii="Arial" w:eastAsia="Arial" w:hAnsi="Arial" w:cs="Arial"/>
          <w:sz w:val="22"/>
          <w:szCs w:val="22"/>
          <w:highlight w:val="green"/>
        </w:rPr>
        <w:t xml:space="preserve"> OU </w:t>
      </w:r>
      <w:r w:rsidR="1EF9F61B" w:rsidRPr="005077E9">
        <w:rPr>
          <w:rFonts w:ascii="Arial" w:eastAsia="Arial" w:hAnsi="Arial" w:cs="Arial"/>
          <w:sz w:val="22"/>
          <w:szCs w:val="22"/>
          <w:highlight w:val="green"/>
        </w:rPr>
        <w:t>[modo de fornecimento [INSERIR O MODO DE FORNECIMENTO]</w:t>
      </w:r>
      <w:r w:rsidR="628E2ACF" w:rsidRPr="005077E9">
        <w:rPr>
          <w:rFonts w:ascii="Arial" w:eastAsia="Arial" w:hAnsi="Arial" w:cs="Arial"/>
          <w:sz w:val="22"/>
          <w:szCs w:val="22"/>
          <w:shd w:val="clear" w:color="auto" w:fill="00FF00"/>
        </w:rPr>
        <w:t>,</w:t>
      </w:r>
      <w:r w:rsidR="731C6608" w:rsidRPr="005077E9">
        <w:rPr>
          <w:rFonts w:ascii="Arial" w:eastAsia="Arial" w:hAnsi="Arial" w:cs="Arial"/>
          <w:sz w:val="22"/>
          <w:szCs w:val="22"/>
          <w:shd w:val="clear" w:color="auto" w:fill="00FF00"/>
        </w:rPr>
        <w:t xml:space="preserve"> </w:t>
      </w:r>
      <w:r w:rsidR="16F7B822" w:rsidRPr="005077E9" w:rsidDel="3AA77E9B">
        <w:rPr>
          <w:rFonts w:ascii="Arial" w:eastAsia="Arial" w:hAnsi="Arial" w:cs="Arial"/>
          <w:sz w:val="22"/>
          <w:szCs w:val="22"/>
        </w:rPr>
        <w:t>nos termos da Lei</w:t>
      </w:r>
      <w:r w:rsidR="16F7B822" w:rsidRPr="005077E9">
        <w:rPr>
          <w:rFonts w:ascii="Arial" w:eastAsia="Arial" w:hAnsi="Arial" w:cs="Arial"/>
          <w:sz w:val="22"/>
          <w:szCs w:val="22"/>
        </w:rPr>
        <w:t xml:space="preserve"> </w:t>
      </w:r>
      <w:r w:rsidR="16F7B822" w:rsidRPr="005077E9">
        <w:rPr>
          <w:rFonts w:ascii="Arial" w:eastAsia="Arial" w:hAnsi="Arial" w:cs="Arial"/>
          <w:spacing w:val="1"/>
          <w:sz w:val="22"/>
          <w:szCs w:val="22"/>
        </w:rPr>
        <w:t>Federal</w:t>
      </w:r>
      <w:r w:rsidR="16F7B822" w:rsidRPr="005077E9">
        <w:rPr>
          <w:rFonts w:ascii="Arial" w:eastAsia="Arial" w:hAnsi="Arial" w:cs="Arial"/>
          <w:b/>
          <w:bCs/>
          <w:sz w:val="22"/>
          <w:szCs w:val="22"/>
        </w:rPr>
        <w:t xml:space="preserve"> </w:t>
      </w:r>
      <w:r w:rsidR="16F7B822" w:rsidRPr="005077E9">
        <w:rPr>
          <w:rFonts w:ascii="Arial" w:eastAsia="Arial" w:hAnsi="Arial" w:cs="Arial"/>
          <w:sz w:val="22"/>
          <w:szCs w:val="22"/>
        </w:rPr>
        <w:t>n° 1</w:t>
      </w:r>
      <w:r w:rsidR="06C5E41C" w:rsidRPr="005077E9">
        <w:rPr>
          <w:rFonts w:ascii="Arial" w:eastAsia="Arial" w:hAnsi="Arial" w:cs="Arial"/>
          <w:sz w:val="22"/>
          <w:szCs w:val="22"/>
        </w:rPr>
        <w:t>4.133, de 1º de abril de 2021</w:t>
      </w:r>
      <w:r w:rsidR="60547D7E" w:rsidRPr="005077E9">
        <w:rPr>
          <w:rFonts w:ascii="Arial" w:eastAsia="Arial" w:hAnsi="Arial" w:cs="Arial"/>
          <w:sz w:val="22"/>
          <w:szCs w:val="22"/>
        </w:rPr>
        <w:t xml:space="preserve"> e </w:t>
      </w:r>
      <w:r w:rsidR="06C5E41C" w:rsidRPr="005077E9">
        <w:rPr>
          <w:rFonts w:ascii="Arial" w:eastAsia="Arial" w:hAnsi="Arial" w:cs="Arial"/>
          <w:sz w:val="22"/>
          <w:szCs w:val="22"/>
        </w:rPr>
        <w:t xml:space="preserve">do </w:t>
      </w:r>
      <w:r w:rsidR="16F7B822" w:rsidRPr="005077E9">
        <w:rPr>
          <w:rFonts w:ascii="Arial" w:eastAsia="Arial" w:hAnsi="Arial" w:cs="Arial"/>
          <w:sz w:val="22"/>
          <w:szCs w:val="22"/>
        </w:rPr>
        <w:t xml:space="preserve">Decreto </w:t>
      </w:r>
      <w:r w:rsidR="16F7B822" w:rsidRPr="005077E9">
        <w:rPr>
          <w:rFonts w:ascii="Arial" w:eastAsia="Arial" w:hAnsi="Arial" w:cs="Arial"/>
          <w:spacing w:val="-1"/>
          <w:sz w:val="22"/>
          <w:szCs w:val="22"/>
        </w:rPr>
        <w:t>n°</w:t>
      </w:r>
      <w:r w:rsidR="16F7B822" w:rsidRPr="005077E9">
        <w:rPr>
          <w:rFonts w:ascii="Arial" w:eastAsia="Arial" w:hAnsi="Arial" w:cs="Arial"/>
          <w:sz w:val="22"/>
          <w:szCs w:val="22"/>
        </w:rPr>
        <w:t xml:space="preserve"> </w:t>
      </w:r>
      <w:r w:rsidR="06C5E41C" w:rsidRPr="005077E9">
        <w:rPr>
          <w:rFonts w:ascii="Arial" w:eastAsia="Arial" w:hAnsi="Arial" w:cs="Arial"/>
          <w:spacing w:val="-1"/>
          <w:sz w:val="22"/>
          <w:szCs w:val="22"/>
        </w:rPr>
        <w:t>48.723, de 24 de novembro</w:t>
      </w:r>
      <w:r w:rsidR="16F7B822" w:rsidRPr="005077E9">
        <w:rPr>
          <w:rFonts w:ascii="Arial" w:eastAsia="Arial" w:hAnsi="Arial" w:cs="Arial"/>
          <w:sz w:val="22"/>
          <w:szCs w:val="22"/>
        </w:rPr>
        <w:t xml:space="preserve"> </w:t>
      </w:r>
      <w:r w:rsidR="06C5E41C" w:rsidRPr="005077E9">
        <w:rPr>
          <w:rFonts w:ascii="Arial" w:eastAsia="Arial" w:hAnsi="Arial" w:cs="Arial"/>
          <w:spacing w:val="-1"/>
          <w:sz w:val="22"/>
          <w:szCs w:val="22"/>
        </w:rPr>
        <w:t>de 2023</w:t>
      </w:r>
      <w:r w:rsidR="4E222178" w:rsidRPr="005077E9">
        <w:rPr>
          <w:rFonts w:ascii="Arial" w:eastAsia="Arial" w:hAnsi="Arial" w:cs="Arial"/>
          <w:sz w:val="22"/>
          <w:szCs w:val="22"/>
        </w:rPr>
        <w:t>, e demais legislações aplicáveis</w:t>
      </w:r>
      <w:r w:rsidR="60547D7E" w:rsidRPr="005077E9">
        <w:rPr>
          <w:rFonts w:ascii="Arial" w:eastAsia="Arial" w:hAnsi="Arial" w:cs="Arial"/>
          <w:sz w:val="22"/>
          <w:szCs w:val="22"/>
        </w:rPr>
        <w:t>.</w:t>
      </w:r>
    </w:p>
    <w:p w14:paraId="5D9EC8A8" w14:textId="6813FA5C" w:rsidR="00162F59" w:rsidRPr="005077E9" w:rsidDel="00353D53" w:rsidRDefault="00325428" w:rsidP="4683052F">
      <w:pPr>
        <w:tabs>
          <w:tab w:val="decimal" w:pos="567"/>
        </w:tabs>
        <w:spacing w:before="120" w:after="120" w:line="360" w:lineRule="auto"/>
        <w:ind w:right="-8"/>
        <w:jc w:val="both"/>
        <w:rPr>
          <w:rFonts w:ascii="Arial" w:hAnsi="Arial" w:cs="Arial"/>
          <w:highlight w:val="yellow"/>
          <w:shd w:val="clear" w:color="auto" w:fill="E6E6E6"/>
        </w:rPr>
      </w:pPr>
      <w:r>
        <w:rPr>
          <w:rFonts w:ascii="Arial" w:hAnsi="Arial" w:cs="Arial"/>
          <w:b/>
          <w:bCs/>
          <w:highlight w:val="yellow"/>
        </w:rPr>
        <w:t>Nota E</w:t>
      </w:r>
      <w:r w:rsidR="090E4DA9" w:rsidRPr="005077E9">
        <w:rPr>
          <w:rFonts w:ascii="Arial" w:hAnsi="Arial" w:cs="Arial"/>
          <w:b/>
          <w:bCs/>
          <w:highlight w:val="yellow"/>
        </w:rPr>
        <w:t>xplicativa</w:t>
      </w:r>
      <w:r w:rsidR="5FF583BF" w:rsidRPr="005077E9">
        <w:rPr>
          <w:rFonts w:ascii="Arial" w:hAnsi="Arial" w:cs="Arial"/>
          <w:b/>
          <w:bCs/>
          <w:highlight w:val="yellow"/>
        </w:rPr>
        <w:t xml:space="preserve"> 1</w:t>
      </w:r>
      <w:r w:rsidR="090E4DA9" w:rsidRPr="005077E9">
        <w:rPr>
          <w:rFonts w:ascii="Arial" w:hAnsi="Arial" w:cs="Arial"/>
          <w:b/>
          <w:bCs/>
          <w:highlight w:val="yellow"/>
        </w:rPr>
        <w:t xml:space="preserve">: </w:t>
      </w:r>
      <w:r w:rsidR="090E4DA9" w:rsidRPr="005077E9">
        <w:rPr>
          <w:rFonts w:ascii="Arial" w:hAnsi="Arial" w:cs="Arial"/>
          <w:highlight w:val="yellow"/>
        </w:rPr>
        <w:t>Autarquias e Fundações, que possuem autonomia jurídica, financeira e administrativa, devem retirar a expressão “ESTADO DE MINAS GERAIS</w:t>
      </w:r>
      <w:r w:rsidR="61EAC57E" w:rsidRPr="005077E9">
        <w:rPr>
          <w:rFonts w:ascii="Arial" w:hAnsi="Arial" w:cs="Arial"/>
          <w:highlight w:val="yellow"/>
        </w:rPr>
        <w:t>, por intermédio do</w:t>
      </w:r>
      <w:r w:rsidR="090E4DA9" w:rsidRPr="005077E9">
        <w:rPr>
          <w:rFonts w:ascii="Arial" w:hAnsi="Arial" w:cs="Arial"/>
          <w:highlight w:val="yellow"/>
        </w:rPr>
        <w:t>”</w:t>
      </w:r>
      <w:r w:rsidR="0B111970" w:rsidRPr="005077E9">
        <w:rPr>
          <w:rFonts w:ascii="Arial" w:hAnsi="Arial" w:cs="Arial"/>
          <w:highlight w:val="yellow"/>
        </w:rPr>
        <w:t>.</w:t>
      </w:r>
    </w:p>
    <w:p w14:paraId="3D1BF29C" w14:textId="0D7CB84F" w:rsidR="5C4CAFFF" w:rsidRPr="005077E9" w:rsidRDefault="00325428" w:rsidP="38E8E3BC">
      <w:pPr>
        <w:tabs>
          <w:tab w:val="decimal" w:pos="567"/>
        </w:tabs>
        <w:spacing w:before="120" w:after="120" w:line="360" w:lineRule="auto"/>
        <w:ind w:right="-8"/>
        <w:jc w:val="both"/>
        <w:rPr>
          <w:rFonts w:ascii="Arial" w:hAnsi="Arial" w:cs="Arial"/>
          <w:highlight w:val="yellow"/>
        </w:rPr>
      </w:pPr>
      <w:r>
        <w:rPr>
          <w:rFonts w:ascii="Arial" w:hAnsi="Arial" w:cs="Arial"/>
          <w:b/>
          <w:bCs/>
          <w:highlight w:val="yellow"/>
        </w:rPr>
        <w:t>Nota E</w:t>
      </w:r>
      <w:r w:rsidR="5C4CAFFF" w:rsidRPr="005077E9">
        <w:rPr>
          <w:rFonts w:ascii="Arial" w:hAnsi="Arial" w:cs="Arial"/>
          <w:b/>
          <w:bCs/>
          <w:highlight w:val="yellow"/>
        </w:rPr>
        <w:t>xplicativa 2:</w:t>
      </w:r>
      <w:r w:rsidR="5C4CAFFF" w:rsidRPr="005077E9">
        <w:rPr>
          <w:rFonts w:ascii="Arial" w:hAnsi="Arial" w:cs="Arial"/>
          <w:highlight w:val="yellow"/>
        </w:rPr>
        <w:t xml:space="preserve"> Caso se trate </w:t>
      </w:r>
      <w:r w:rsidR="719FBB0A" w:rsidRPr="005077E9">
        <w:rPr>
          <w:rFonts w:ascii="Arial" w:hAnsi="Arial" w:cs="Arial"/>
          <w:highlight w:val="yellow"/>
        </w:rPr>
        <w:t>de contratação de serviços deve ser informado o regime de execução, como por exemplo, empreitada por preço global</w:t>
      </w:r>
      <w:r w:rsidR="6F8A016F" w:rsidRPr="005077E9">
        <w:rPr>
          <w:rFonts w:ascii="Arial" w:hAnsi="Arial" w:cs="Arial"/>
          <w:highlight w:val="yellow"/>
        </w:rPr>
        <w:t xml:space="preserve"> ou</w:t>
      </w:r>
      <w:r w:rsidR="719FBB0A" w:rsidRPr="005077E9">
        <w:rPr>
          <w:rFonts w:ascii="Arial" w:hAnsi="Arial" w:cs="Arial"/>
          <w:highlight w:val="yellow"/>
        </w:rPr>
        <w:t xml:space="preserve"> empreitada por preço unitário</w:t>
      </w:r>
      <w:r w:rsidR="331EE699" w:rsidRPr="005077E9">
        <w:rPr>
          <w:rFonts w:ascii="Arial" w:hAnsi="Arial" w:cs="Arial"/>
          <w:highlight w:val="yellow"/>
        </w:rPr>
        <w:t>, observando os regimes previstos na Lei Federal n</w:t>
      </w:r>
      <w:r w:rsidR="3BCC8B73" w:rsidRPr="005077E9">
        <w:rPr>
          <w:rFonts w:ascii="Arial" w:hAnsi="Arial" w:cs="Arial"/>
          <w:highlight w:val="yellow"/>
        </w:rPr>
        <w:t>º 14.133, de 2021. Caso seja o</w:t>
      </w:r>
      <w:r w:rsidR="3BCC8B73" w:rsidRPr="51BDC745">
        <w:rPr>
          <w:rFonts w:ascii="Arial" w:hAnsi="Arial" w:cs="Arial"/>
          <w:highlight w:val="yellow"/>
        </w:rPr>
        <w:t xml:space="preserve"> </w:t>
      </w:r>
      <w:r w:rsidR="3BCC8B73" w:rsidRPr="005077E9">
        <w:rPr>
          <w:rFonts w:ascii="Arial" w:hAnsi="Arial" w:cs="Arial"/>
          <w:highlight w:val="yellow"/>
        </w:rPr>
        <w:t>caso de compra de bens, deve ser informado o modo de fornecimento, como por exemplo, integral ou parcelado</w:t>
      </w:r>
      <w:r w:rsidR="5FF8109D" w:rsidRPr="005077E9">
        <w:rPr>
          <w:rFonts w:ascii="Arial" w:hAnsi="Arial" w:cs="Arial"/>
          <w:highlight w:val="yellow"/>
        </w:rPr>
        <w:t>.</w:t>
      </w:r>
    </w:p>
    <w:p w14:paraId="35EE3951" w14:textId="4DFCAEA3" w:rsidR="0021578F" w:rsidRPr="005077E9" w:rsidRDefault="0021578F" w:rsidP="4683052F">
      <w:pPr>
        <w:pStyle w:val="Corpodetexto"/>
        <w:tabs>
          <w:tab w:val="decimal" w:pos="567"/>
        </w:tabs>
        <w:spacing w:after="120" w:line="360" w:lineRule="auto"/>
        <w:ind w:left="0" w:right="-6"/>
        <w:rPr>
          <w:rFonts w:ascii="Arial" w:eastAsiaTheme="minorEastAsia" w:hAnsi="Arial" w:cs="Arial"/>
          <w:sz w:val="22"/>
          <w:szCs w:val="22"/>
        </w:rPr>
      </w:pPr>
    </w:p>
    <w:p w14:paraId="0F11B33E" w14:textId="77777777" w:rsidR="00F552E8" w:rsidRPr="005077E9" w:rsidRDefault="00F552E8" w:rsidP="002F36C4">
      <w:pPr>
        <w:pStyle w:val="Corpodetexto"/>
        <w:numPr>
          <w:ilvl w:val="0"/>
          <w:numId w:val="16"/>
        </w:numPr>
        <w:tabs>
          <w:tab w:val="decimal" w:pos="567"/>
        </w:tabs>
        <w:spacing w:after="120" w:line="360" w:lineRule="auto"/>
        <w:ind w:left="0" w:right="-6" w:firstLine="0"/>
        <w:jc w:val="left"/>
        <w:outlineLvl w:val="0"/>
        <w:rPr>
          <w:rFonts w:ascii="Arial" w:hAnsi="Arial" w:cs="Arial"/>
          <w:b/>
          <w:sz w:val="22"/>
          <w:szCs w:val="22"/>
          <w:highlight w:val="lightGray"/>
        </w:rPr>
      </w:pPr>
      <w:bookmarkStart w:id="1" w:name="_Toc184659839"/>
      <w:r w:rsidRPr="005077E9">
        <w:rPr>
          <w:rFonts w:ascii="Arial" w:hAnsi="Arial" w:cs="Arial"/>
          <w:b/>
          <w:sz w:val="22"/>
          <w:szCs w:val="22"/>
          <w:highlight w:val="lightGray"/>
        </w:rPr>
        <w:t>OBJETO</w:t>
      </w:r>
      <w:bookmarkEnd w:id="1"/>
    </w:p>
    <w:p w14:paraId="3601D79F" w14:textId="61EA131E" w:rsidR="00F552E8" w:rsidRPr="005077E9" w:rsidRDefault="1C01FDDD" w:rsidP="002F36C4">
      <w:pPr>
        <w:pStyle w:val="PargrafodaLista"/>
        <w:numPr>
          <w:ilvl w:val="1"/>
          <w:numId w:val="16"/>
        </w:numPr>
        <w:tabs>
          <w:tab w:val="left" w:pos="284"/>
          <w:tab w:val="decimal" w:pos="567"/>
        </w:tabs>
        <w:spacing w:after="120" w:line="360" w:lineRule="auto"/>
        <w:ind w:left="0" w:right="-6" w:firstLine="0"/>
        <w:rPr>
          <w:rFonts w:ascii="Arial" w:hAnsi="Arial" w:cs="Arial"/>
        </w:rPr>
      </w:pPr>
      <w:r w:rsidRPr="005077E9">
        <w:rPr>
          <w:rFonts w:ascii="Arial" w:hAnsi="Arial" w:cs="Arial"/>
        </w:rPr>
        <w:t>A</w:t>
      </w:r>
      <w:r w:rsidRPr="005077E9">
        <w:rPr>
          <w:rFonts w:ascii="Arial" w:hAnsi="Arial" w:cs="Arial"/>
          <w:spacing w:val="1"/>
        </w:rPr>
        <w:t xml:space="preserve"> </w:t>
      </w:r>
      <w:r w:rsidRPr="005077E9">
        <w:rPr>
          <w:rFonts w:ascii="Arial" w:hAnsi="Arial" w:cs="Arial"/>
        </w:rPr>
        <w:t>presente</w:t>
      </w:r>
      <w:r w:rsidRPr="005077E9">
        <w:rPr>
          <w:rFonts w:ascii="Arial" w:hAnsi="Arial" w:cs="Arial"/>
          <w:spacing w:val="1"/>
        </w:rPr>
        <w:t xml:space="preserve"> </w:t>
      </w:r>
      <w:r w:rsidRPr="005077E9">
        <w:rPr>
          <w:rFonts w:ascii="Arial" w:hAnsi="Arial" w:cs="Arial"/>
        </w:rPr>
        <w:t>licitação</w:t>
      </w:r>
      <w:r w:rsidRPr="005077E9">
        <w:rPr>
          <w:rFonts w:ascii="Arial" w:hAnsi="Arial" w:cs="Arial"/>
          <w:spacing w:val="1"/>
        </w:rPr>
        <w:t xml:space="preserve"> </w:t>
      </w:r>
      <w:r w:rsidRPr="005077E9">
        <w:rPr>
          <w:rFonts w:ascii="Arial" w:hAnsi="Arial" w:cs="Arial"/>
        </w:rPr>
        <w:t>tem</w:t>
      </w:r>
      <w:r w:rsidRPr="005077E9">
        <w:rPr>
          <w:rFonts w:ascii="Arial" w:hAnsi="Arial" w:cs="Arial"/>
          <w:spacing w:val="1"/>
        </w:rPr>
        <w:t xml:space="preserve"> </w:t>
      </w:r>
      <w:r w:rsidRPr="005077E9">
        <w:rPr>
          <w:rFonts w:ascii="Arial" w:hAnsi="Arial" w:cs="Arial"/>
        </w:rPr>
        <w:t>por</w:t>
      </w:r>
      <w:r w:rsidRPr="005077E9">
        <w:rPr>
          <w:rFonts w:ascii="Arial" w:hAnsi="Arial" w:cs="Arial"/>
          <w:spacing w:val="1"/>
        </w:rPr>
        <w:t xml:space="preserve"> </w:t>
      </w:r>
      <w:r w:rsidRPr="005077E9">
        <w:rPr>
          <w:rFonts w:ascii="Arial" w:hAnsi="Arial" w:cs="Arial"/>
        </w:rPr>
        <w:t>objeto</w:t>
      </w:r>
      <w:r w:rsidRPr="005077E9">
        <w:rPr>
          <w:rFonts w:ascii="Arial" w:hAnsi="Arial" w:cs="Arial"/>
          <w:spacing w:val="1"/>
        </w:rPr>
        <w:t xml:space="preserve"> </w:t>
      </w:r>
      <w:r w:rsidRPr="005077E9">
        <w:rPr>
          <w:rFonts w:ascii="Arial" w:hAnsi="Arial" w:cs="Arial"/>
        </w:rPr>
        <w:t>a</w:t>
      </w:r>
      <w:r w:rsidRPr="005077E9">
        <w:rPr>
          <w:rFonts w:ascii="Arial" w:hAnsi="Arial" w:cs="Arial"/>
          <w:spacing w:val="1"/>
        </w:rPr>
        <w:t xml:space="preserve"> </w:t>
      </w:r>
      <w:r w:rsidR="77A28016" w:rsidRPr="005077E9">
        <w:rPr>
          <w:rFonts w:ascii="Arial" w:eastAsia="Arial" w:hAnsi="Arial" w:cs="Arial"/>
          <w:highlight w:val="green"/>
        </w:rPr>
        <w:t>[compra/contratação de serviços]</w:t>
      </w:r>
      <w:r w:rsidR="77A28016" w:rsidRPr="005077E9">
        <w:rPr>
          <w:rFonts w:ascii="Arial" w:eastAsia="Arial" w:hAnsi="Arial" w:cs="Arial"/>
        </w:rPr>
        <w:t xml:space="preserve"> de </w:t>
      </w:r>
      <w:r w:rsidR="77A28016" w:rsidRPr="005077E9">
        <w:rPr>
          <w:rFonts w:ascii="Arial" w:eastAsia="Arial" w:hAnsi="Arial" w:cs="Arial"/>
          <w:highlight w:val="green"/>
        </w:rPr>
        <w:t>[DESCREVER O OBJETO]</w:t>
      </w:r>
      <w:r w:rsidRPr="005077E9">
        <w:rPr>
          <w:rFonts w:ascii="Arial" w:hAnsi="Arial" w:cs="Arial"/>
        </w:rPr>
        <w:t>,</w:t>
      </w:r>
      <w:r w:rsidRPr="005077E9">
        <w:rPr>
          <w:rFonts w:ascii="Arial" w:hAnsi="Arial" w:cs="Arial"/>
          <w:spacing w:val="1"/>
        </w:rPr>
        <w:t xml:space="preserve"> </w:t>
      </w:r>
      <w:r w:rsidR="2165B87F" w:rsidRPr="005077E9">
        <w:rPr>
          <w:rFonts w:ascii="Arial" w:eastAsia="Arial" w:hAnsi="Arial" w:cs="Arial"/>
        </w:rPr>
        <w:t>conforme especificações e condições constantes neste Edital e seus anexos.</w:t>
      </w:r>
    </w:p>
    <w:p w14:paraId="21018DF3" w14:textId="00FFAD59" w:rsidR="00F552E8" w:rsidRPr="005077E9" w:rsidRDefault="1FB7C24C" w:rsidP="002F36C4">
      <w:pPr>
        <w:pStyle w:val="PargrafodaLista"/>
        <w:numPr>
          <w:ilvl w:val="1"/>
          <w:numId w:val="16"/>
        </w:numPr>
        <w:tabs>
          <w:tab w:val="left" w:pos="284"/>
          <w:tab w:val="decimal" w:pos="567"/>
        </w:tabs>
        <w:spacing w:after="120" w:line="360" w:lineRule="auto"/>
        <w:ind w:left="0" w:right="-8" w:firstLine="0"/>
        <w:rPr>
          <w:rFonts w:ascii="Arial" w:eastAsia="Arial" w:hAnsi="Arial" w:cs="Arial"/>
        </w:rPr>
      </w:pPr>
      <w:r w:rsidRPr="005077E9">
        <w:rPr>
          <w:rFonts w:ascii="Arial" w:eastAsia="Arial" w:hAnsi="Arial" w:cs="Arial"/>
          <w:lang w:val="pt-BR"/>
        </w:rPr>
        <w:t>Havendo mais de um lote, faculta-se ao fornecedor a participação em quantos forem de seu interesse. Ressalta-se que ao optar por participar do lote, a proposta deverá contemplar todos os itens que o compõe.</w:t>
      </w:r>
    </w:p>
    <w:p w14:paraId="01AF624B" w14:textId="4BBAA422" w:rsidR="00F552E8" w:rsidRPr="005077E9" w:rsidRDefault="6A1479DF" w:rsidP="002F36C4">
      <w:pPr>
        <w:pStyle w:val="PargrafodaLista"/>
        <w:numPr>
          <w:ilvl w:val="1"/>
          <w:numId w:val="16"/>
        </w:numPr>
        <w:tabs>
          <w:tab w:val="left" w:pos="284"/>
          <w:tab w:val="decimal" w:pos="567"/>
        </w:tabs>
        <w:spacing w:after="120" w:line="360" w:lineRule="auto"/>
        <w:ind w:left="0" w:right="-8" w:firstLine="0"/>
        <w:rPr>
          <w:rFonts w:ascii="Arial" w:hAnsi="Arial" w:cs="Arial"/>
        </w:rPr>
      </w:pPr>
      <w:r w:rsidRPr="005077E9">
        <w:rPr>
          <w:rFonts w:ascii="Arial" w:hAnsi="Arial" w:cs="Arial"/>
        </w:rPr>
        <w:t>Em</w:t>
      </w:r>
      <w:r w:rsidRPr="005077E9">
        <w:rPr>
          <w:rFonts w:ascii="Arial" w:hAnsi="Arial" w:cs="Arial"/>
          <w:spacing w:val="1"/>
        </w:rPr>
        <w:t xml:space="preserve"> </w:t>
      </w:r>
      <w:r w:rsidRPr="005077E9">
        <w:rPr>
          <w:rFonts w:ascii="Arial" w:hAnsi="Arial" w:cs="Arial"/>
        </w:rPr>
        <w:t>caso</w:t>
      </w:r>
      <w:r w:rsidRPr="005077E9">
        <w:rPr>
          <w:rFonts w:ascii="Arial" w:hAnsi="Arial" w:cs="Arial"/>
          <w:spacing w:val="1"/>
        </w:rPr>
        <w:t xml:space="preserve"> </w:t>
      </w:r>
      <w:r w:rsidRPr="005077E9">
        <w:rPr>
          <w:rFonts w:ascii="Arial" w:hAnsi="Arial" w:cs="Arial"/>
        </w:rPr>
        <w:t>de</w:t>
      </w:r>
      <w:r w:rsidRPr="005077E9">
        <w:rPr>
          <w:rFonts w:ascii="Arial" w:hAnsi="Arial" w:cs="Arial"/>
          <w:spacing w:val="1"/>
        </w:rPr>
        <w:t xml:space="preserve"> </w:t>
      </w:r>
      <w:r w:rsidRPr="005077E9">
        <w:rPr>
          <w:rFonts w:ascii="Arial" w:hAnsi="Arial" w:cs="Arial"/>
        </w:rPr>
        <w:t>divergência</w:t>
      </w:r>
      <w:r w:rsidRPr="005077E9">
        <w:rPr>
          <w:rFonts w:ascii="Arial" w:hAnsi="Arial" w:cs="Arial"/>
          <w:spacing w:val="1"/>
        </w:rPr>
        <w:t xml:space="preserve"> </w:t>
      </w:r>
      <w:r w:rsidRPr="005077E9">
        <w:rPr>
          <w:rFonts w:ascii="Arial" w:hAnsi="Arial" w:cs="Arial"/>
        </w:rPr>
        <w:t>entre</w:t>
      </w:r>
      <w:r w:rsidRPr="005077E9">
        <w:rPr>
          <w:rFonts w:ascii="Arial" w:hAnsi="Arial" w:cs="Arial"/>
          <w:spacing w:val="1"/>
        </w:rPr>
        <w:t xml:space="preserve"> </w:t>
      </w:r>
      <w:r w:rsidRPr="005077E9">
        <w:rPr>
          <w:rFonts w:ascii="Arial" w:hAnsi="Arial" w:cs="Arial"/>
        </w:rPr>
        <w:t>as</w:t>
      </w:r>
      <w:r w:rsidRPr="005077E9">
        <w:rPr>
          <w:rFonts w:ascii="Arial" w:hAnsi="Arial" w:cs="Arial"/>
          <w:spacing w:val="1"/>
        </w:rPr>
        <w:t xml:space="preserve"> </w:t>
      </w:r>
      <w:r w:rsidRPr="005077E9">
        <w:rPr>
          <w:rFonts w:ascii="Arial" w:hAnsi="Arial" w:cs="Arial"/>
        </w:rPr>
        <w:t>especificações</w:t>
      </w:r>
      <w:r w:rsidRPr="005077E9">
        <w:rPr>
          <w:rFonts w:ascii="Arial" w:hAnsi="Arial" w:cs="Arial"/>
          <w:spacing w:val="1"/>
        </w:rPr>
        <w:t xml:space="preserve"> </w:t>
      </w:r>
      <w:r w:rsidRPr="005077E9">
        <w:rPr>
          <w:rFonts w:ascii="Arial" w:hAnsi="Arial" w:cs="Arial"/>
        </w:rPr>
        <w:t>do</w:t>
      </w:r>
      <w:r w:rsidRPr="005077E9">
        <w:rPr>
          <w:rFonts w:ascii="Arial" w:hAnsi="Arial" w:cs="Arial"/>
          <w:spacing w:val="1"/>
        </w:rPr>
        <w:t xml:space="preserve"> </w:t>
      </w:r>
      <w:r w:rsidRPr="005077E9">
        <w:rPr>
          <w:rFonts w:ascii="Arial" w:hAnsi="Arial" w:cs="Arial"/>
        </w:rPr>
        <w:t>objeto</w:t>
      </w:r>
      <w:r w:rsidRPr="005077E9">
        <w:rPr>
          <w:rFonts w:ascii="Arial" w:hAnsi="Arial" w:cs="Arial"/>
          <w:spacing w:val="1"/>
        </w:rPr>
        <w:t xml:space="preserve"> </w:t>
      </w:r>
      <w:r w:rsidRPr="005077E9">
        <w:rPr>
          <w:rFonts w:ascii="Arial" w:hAnsi="Arial" w:cs="Arial"/>
        </w:rPr>
        <w:t>descritas</w:t>
      </w:r>
      <w:r w:rsidRPr="005077E9">
        <w:rPr>
          <w:rFonts w:ascii="Arial" w:hAnsi="Arial" w:cs="Arial"/>
          <w:spacing w:val="1"/>
        </w:rPr>
        <w:t xml:space="preserve"> </w:t>
      </w:r>
      <w:r w:rsidRPr="005077E9">
        <w:rPr>
          <w:rFonts w:ascii="Arial" w:hAnsi="Arial" w:cs="Arial"/>
        </w:rPr>
        <w:t>no</w:t>
      </w:r>
      <w:r w:rsidRPr="005077E9">
        <w:rPr>
          <w:rFonts w:ascii="Arial" w:hAnsi="Arial" w:cs="Arial"/>
          <w:spacing w:val="1"/>
        </w:rPr>
        <w:t xml:space="preserve"> </w:t>
      </w:r>
      <w:hyperlink r:id="rId14" w:history="1">
        <w:r w:rsidRPr="005077E9">
          <w:rPr>
            <w:rStyle w:val="Hyperlink"/>
            <w:rFonts w:ascii="Arial" w:hAnsi="Arial" w:cs="Arial"/>
          </w:rPr>
          <w:t>Portal de Compras</w:t>
        </w:r>
        <w:r w:rsidR="1C643D43" w:rsidRPr="005077E9">
          <w:rPr>
            <w:rStyle w:val="Hyperlink"/>
            <w:rFonts w:ascii="Arial" w:hAnsi="Arial" w:cs="Arial"/>
          </w:rPr>
          <w:t xml:space="preserve"> MG</w:t>
        </w:r>
      </w:hyperlink>
      <w:r w:rsidRPr="005077E9">
        <w:rPr>
          <w:rFonts w:ascii="Arial" w:hAnsi="Arial" w:cs="Arial"/>
        </w:rPr>
        <w:t xml:space="preserve"> e as especificações técnicas constantes no </w:t>
      </w:r>
      <w:r w:rsidR="6F9D657C" w:rsidRPr="005077E9">
        <w:rPr>
          <w:rFonts w:ascii="Arial" w:hAnsi="Arial" w:cs="Arial"/>
        </w:rPr>
        <w:t xml:space="preserve">Edital e seus anexos, </w:t>
      </w:r>
      <w:r w:rsidRPr="005077E9">
        <w:rPr>
          <w:rFonts w:ascii="Arial" w:hAnsi="Arial" w:cs="Arial"/>
        </w:rPr>
        <w:t>o licitante</w:t>
      </w:r>
      <w:r w:rsidRPr="005077E9">
        <w:rPr>
          <w:rFonts w:ascii="Arial" w:hAnsi="Arial" w:cs="Arial"/>
          <w:spacing w:val="1"/>
        </w:rPr>
        <w:t xml:space="preserve"> </w:t>
      </w:r>
      <w:r w:rsidRPr="005077E9">
        <w:rPr>
          <w:rFonts w:ascii="Arial" w:hAnsi="Arial" w:cs="Arial"/>
        </w:rPr>
        <w:t>deverá</w:t>
      </w:r>
      <w:r w:rsidRPr="005077E9">
        <w:rPr>
          <w:rFonts w:ascii="Arial" w:hAnsi="Arial" w:cs="Arial"/>
          <w:spacing w:val="-1"/>
        </w:rPr>
        <w:t xml:space="preserve"> </w:t>
      </w:r>
      <w:r w:rsidRPr="005077E9">
        <w:rPr>
          <w:rFonts w:ascii="Arial" w:hAnsi="Arial" w:cs="Arial"/>
        </w:rPr>
        <w:t>obedecer</w:t>
      </w:r>
      <w:r w:rsidRPr="005077E9">
        <w:rPr>
          <w:rFonts w:ascii="Arial" w:hAnsi="Arial" w:cs="Arial"/>
          <w:spacing w:val="-1"/>
        </w:rPr>
        <w:t xml:space="preserve"> </w:t>
      </w:r>
      <w:r w:rsidRPr="005077E9">
        <w:rPr>
          <w:rFonts w:ascii="Arial" w:hAnsi="Arial" w:cs="Arial"/>
        </w:rPr>
        <w:t>a este último.</w:t>
      </w:r>
    </w:p>
    <w:p w14:paraId="737361C5" w14:textId="0862576A" w:rsidR="444D8FFD" w:rsidRPr="00386E4C" w:rsidRDefault="444D8FFD" w:rsidP="002072C6">
      <w:pPr>
        <w:tabs>
          <w:tab w:val="decimal" w:pos="567"/>
          <w:tab w:val="left" w:pos="2106"/>
          <w:tab w:val="left" w:pos="2107"/>
        </w:tabs>
        <w:spacing w:before="120" w:after="120" w:line="360" w:lineRule="auto"/>
        <w:ind w:right="-8"/>
        <w:rPr>
          <w:rFonts w:ascii="Arial" w:hAnsi="Arial" w:cs="Arial"/>
        </w:rPr>
      </w:pPr>
    </w:p>
    <w:p w14:paraId="4A80BCD2" w14:textId="5412FD23" w:rsidR="638716FA" w:rsidRPr="00386E4C" w:rsidRDefault="7CF10990" w:rsidP="002F36C4">
      <w:pPr>
        <w:pStyle w:val="Corpodetexto"/>
        <w:numPr>
          <w:ilvl w:val="0"/>
          <w:numId w:val="16"/>
        </w:numPr>
        <w:tabs>
          <w:tab w:val="decimal" w:pos="567"/>
        </w:tabs>
        <w:spacing w:after="120" w:line="360" w:lineRule="auto"/>
        <w:ind w:left="0" w:right="-8" w:firstLine="0"/>
        <w:outlineLvl w:val="0"/>
        <w:rPr>
          <w:rFonts w:ascii="Arial" w:hAnsi="Arial" w:cs="Arial"/>
          <w:b/>
          <w:bCs/>
          <w:sz w:val="22"/>
          <w:szCs w:val="22"/>
          <w:highlight w:val="lightGray"/>
        </w:rPr>
      </w:pPr>
      <w:bookmarkStart w:id="2" w:name="_Toc184659840"/>
      <w:r w:rsidRPr="00386E4C">
        <w:rPr>
          <w:rFonts w:ascii="Arial" w:hAnsi="Arial" w:cs="Arial"/>
          <w:b/>
          <w:bCs/>
          <w:sz w:val="22"/>
          <w:szCs w:val="22"/>
          <w:highlight w:val="lightGray"/>
        </w:rPr>
        <w:t>DO PEDIDO DE ESCLARECIMENTOS E DA IMPUGNAÇÃO DO ATO CONVOCATÓRIO</w:t>
      </w:r>
      <w:bookmarkEnd w:id="2"/>
    </w:p>
    <w:p w14:paraId="6090383A" w14:textId="1D74D27B" w:rsidR="006E740D" w:rsidRPr="006E740D" w:rsidRDefault="1AD23E93" w:rsidP="006E740D">
      <w:pPr>
        <w:pStyle w:val="PargrafodaLista"/>
        <w:numPr>
          <w:ilvl w:val="1"/>
          <w:numId w:val="16"/>
        </w:numPr>
        <w:tabs>
          <w:tab w:val="decimal" w:pos="567"/>
        </w:tabs>
        <w:spacing w:after="120" w:line="360" w:lineRule="auto"/>
        <w:ind w:left="0" w:right="-8" w:firstLine="0"/>
        <w:rPr>
          <w:rFonts w:ascii="Arial" w:hAnsi="Arial" w:cs="Arial"/>
        </w:rPr>
      </w:pPr>
      <w:r w:rsidRPr="38E8E3BC">
        <w:rPr>
          <w:rFonts w:ascii="Arial" w:hAnsi="Arial" w:cs="Arial"/>
        </w:rPr>
        <w:t xml:space="preserve">Os </w:t>
      </w:r>
      <w:r w:rsidR="006E740D" w:rsidRPr="735538D8">
        <w:rPr>
          <w:rFonts w:ascii="Arial" w:hAnsi="Arial" w:cs="Arial"/>
        </w:rPr>
        <w:t>pedido</w:t>
      </w:r>
      <w:r w:rsidR="006E740D">
        <w:rPr>
          <w:rFonts w:ascii="Arial" w:hAnsi="Arial" w:cs="Arial"/>
        </w:rPr>
        <w:t>s</w:t>
      </w:r>
      <w:r w:rsidR="006E740D" w:rsidRPr="4896F401">
        <w:rPr>
          <w:rFonts w:ascii="Arial" w:hAnsi="Arial" w:cs="Arial"/>
        </w:rPr>
        <w:t xml:space="preserve"> de esclarecimentos ou </w:t>
      </w:r>
      <w:r w:rsidR="006E740D" w:rsidRPr="735538D8">
        <w:rPr>
          <w:rFonts w:ascii="Arial" w:hAnsi="Arial" w:cs="Arial"/>
        </w:rPr>
        <w:t>registro</w:t>
      </w:r>
      <w:r w:rsidR="00A46FAE">
        <w:rPr>
          <w:rFonts w:ascii="Arial" w:hAnsi="Arial" w:cs="Arial"/>
        </w:rPr>
        <w:t>s</w:t>
      </w:r>
      <w:r w:rsidR="006E740D" w:rsidRPr="735538D8">
        <w:rPr>
          <w:rFonts w:ascii="Arial" w:hAnsi="Arial" w:cs="Arial"/>
        </w:rPr>
        <w:t xml:space="preserve"> de impugnaç</w:t>
      </w:r>
      <w:r w:rsidR="00D5621B">
        <w:rPr>
          <w:rFonts w:ascii="Arial" w:hAnsi="Arial" w:cs="Arial"/>
        </w:rPr>
        <w:t>ões</w:t>
      </w:r>
      <w:r w:rsidR="006E740D" w:rsidRPr="735538D8">
        <w:rPr>
          <w:rFonts w:ascii="Arial" w:hAnsi="Arial" w:cs="Arial"/>
        </w:rPr>
        <w:t xml:space="preserve"> pode</w:t>
      </w:r>
      <w:r w:rsidR="006E740D">
        <w:rPr>
          <w:rFonts w:ascii="Arial" w:hAnsi="Arial" w:cs="Arial"/>
        </w:rPr>
        <w:t>rão</w:t>
      </w:r>
      <w:r w:rsidR="006E740D" w:rsidRPr="735538D8">
        <w:rPr>
          <w:rFonts w:ascii="Arial" w:hAnsi="Arial" w:cs="Arial"/>
        </w:rPr>
        <w:t xml:space="preserve"> ser feito</w:t>
      </w:r>
      <w:r w:rsidR="006E740D">
        <w:rPr>
          <w:rFonts w:ascii="Arial" w:hAnsi="Arial" w:cs="Arial"/>
        </w:rPr>
        <w:t>s</w:t>
      </w:r>
      <w:r w:rsidR="006E740D" w:rsidRPr="735538D8">
        <w:rPr>
          <w:rFonts w:ascii="Arial" w:hAnsi="Arial" w:cs="Arial"/>
        </w:rPr>
        <w:t xml:space="preserve"> por qualquer pessoa</w:t>
      </w:r>
      <w:r w:rsidR="00D5621B">
        <w:rPr>
          <w:rFonts w:ascii="Arial" w:hAnsi="Arial" w:cs="Arial"/>
        </w:rPr>
        <w:t>, exclusivamente por meio eletrônico,</w:t>
      </w:r>
      <w:r w:rsidR="006E740D" w:rsidRPr="735538D8">
        <w:rPr>
          <w:rFonts w:ascii="Arial" w:hAnsi="Arial" w:cs="Arial"/>
        </w:rPr>
        <w:t xml:space="preserve"> </w:t>
      </w:r>
      <w:r w:rsidR="006E740D" w:rsidRPr="00A46FAE">
        <w:rPr>
          <w:rFonts w:ascii="Arial" w:hAnsi="Arial" w:cs="Arial"/>
        </w:rPr>
        <w:t xml:space="preserve">no </w:t>
      </w:r>
      <w:hyperlink r:id="rId15" w:history="1">
        <w:r w:rsidR="006E740D" w:rsidRPr="00D94745">
          <w:rPr>
            <w:rStyle w:val="Hyperlink"/>
            <w:rFonts w:ascii="Arial" w:hAnsi="Arial" w:cs="Arial"/>
          </w:rPr>
          <w:t>Portal de Compras MG</w:t>
        </w:r>
      </w:hyperlink>
      <w:r w:rsidR="00A46FAE">
        <w:rPr>
          <w:rFonts w:ascii="Arial" w:hAnsi="Arial" w:cs="Arial"/>
        </w:rPr>
        <w:t>,</w:t>
      </w:r>
      <w:r w:rsidR="006E740D" w:rsidRPr="735538D8">
        <w:rPr>
          <w:rFonts w:ascii="Arial" w:hAnsi="Arial" w:cs="Arial"/>
        </w:rPr>
        <w:t xml:space="preserve"> na página da licitação, em campo próprio (acesso via botão “Esclarecimentos/Impugnação”)</w:t>
      </w:r>
      <w:r w:rsidR="006E740D">
        <w:rPr>
          <w:rFonts w:ascii="Arial" w:hAnsi="Arial" w:cs="Arial"/>
        </w:rPr>
        <w:t xml:space="preserve">, </w:t>
      </w:r>
      <w:r w:rsidR="006E740D" w:rsidRPr="38E8E3BC">
        <w:rPr>
          <w:rFonts w:ascii="Arial" w:hAnsi="Arial" w:cs="Arial"/>
        </w:rPr>
        <w:t>até 03 (três) dias úteis anteriores à data fixada para abertura da sessão pública.</w:t>
      </w:r>
    </w:p>
    <w:p w14:paraId="058E910B" w14:textId="76307BED" w:rsidR="005939DF" w:rsidRPr="00386E4C" w:rsidRDefault="4A25F94C" w:rsidP="00D94745">
      <w:pPr>
        <w:numPr>
          <w:ilvl w:val="1"/>
          <w:numId w:val="16"/>
        </w:numPr>
        <w:tabs>
          <w:tab w:val="decimal" w:pos="567"/>
        </w:tabs>
        <w:spacing w:after="120" w:line="360" w:lineRule="auto"/>
        <w:ind w:left="0" w:right="-8" w:firstLine="0"/>
        <w:jc w:val="both"/>
        <w:rPr>
          <w:rFonts w:ascii="Arial" w:hAnsi="Arial" w:cs="Arial"/>
        </w:rPr>
      </w:pPr>
      <w:r w:rsidRPr="4896F401">
        <w:rPr>
          <w:rFonts w:ascii="Arial" w:hAnsi="Arial" w:cs="Arial"/>
        </w:rPr>
        <w:t>Nos pedidos de esclarecimentos ou registros de impugnação os interessados deverão se identificar (CNPJ, Razão Social e nome do representante que pediu esclarecimentos, se pessoa jurídica</w:t>
      </w:r>
      <w:r w:rsidR="725A9209" w:rsidRPr="4896F401">
        <w:rPr>
          <w:rFonts w:ascii="Arial" w:hAnsi="Arial" w:cs="Arial"/>
        </w:rPr>
        <w:t>,</w:t>
      </w:r>
      <w:r w:rsidRPr="4896F401">
        <w:rPr>
          <w:rFonts w:ascii="Arial" w:hAnsi="Arial" w:cs="Arial"/>
        </w:rPr>
        <w:t xml:space="preserve"> e CPF</w:t>
      </w:r>
      <w:r w:rsidR="725A9209" w:rsidRPr="4896F401">
        <w:rPr>
          <w:rFonts w:ascii="Arial" w:hAnsi="Arial" w:cs="Arial"/>
        </w:rPr>
        <w:t xml:space="preserve"> e nome do interessado</w:t>
      </w:r>
      <w:r w:rsidRPr="4896F401">
        <w:rPr>
          <w:rFonts w:ascii="Arial" w:hAnsi="Arial" w:cs="Arial"/>
        </w:rPr>
        <w:t xml:space="preserve"> para </w:t>
      </w:r>
      <w:r w:rsidR="00D94745">
        <w:rPr>
          <w:rFonts w:ascii="Arial" w:hAnsi="Arial" w:cs="Arial"/>
        </w:rPr>
        <w:t xml:space="preserve">pessoa física) e disponibilizar as </w:t>
      </w:r>
      <w:r w:rsidRPr="4896F401">
        <w:rPr>
          <w:rFonts w:ascii="Arial" w:hAnsi="Arial" w:cs="Arial"/>
        </w:rPr>
        <w:t>informações para contato (telefone e e-mail).</w:t>
      </w:r>
    </w:p>
    <w:p w14:paraId="65CD1D57" w14:textId="78D5DEB8" w:rsidR="005939DF" w:rsidRPr="00386E4C" w:rsidRDefault="638716FA" w:rsidP="00CA5FBB">
      <w:pPr>
        <w:pStyle w:val="PargrafodaLista"/>
        <w:numPr>
          <w:ilvl w:val="2"/>
          <w:numId w:val="16"/>
        </w:numPr>
        <w:tabs>
          <w:tab w:val="decimal" w:pos="1134"/>
        </w:tabs>
        <w:spacing w:after="120" w:line="360" w:lineRule="auto"/>
        <w:ind w:left="567" w:right="-8" w:firstLine="0"/>
        <w:rPr>
          <w:rFonts w:ascii="Arial" w:hAnsi="Arial" w:cs="Arial"/>
        </w:rPr>
      </w:pPr>
      <w:r w:rsidRPr="00386E4C">
        <w:rPr>
          <w:rFonts w:ascii="Arial" w:hAnsi="Arial" w:cs="Arial"/>
        </w:rPr>
        <w:t>Podem ser inseridos arquivos anexos com informaçõ</w:t>
      </w:r>
      <w:r w:rsidR="00D94745">
        <w:rPr>
          <w:rFonts w:ascii="Arial" w:hAnsi="Arial" w:cs="Arial"/>
        </w:rPr>
        <w:t>es e documentações pertinentes à</w:t>
      </w:r>
      <w:r w:rsidRPr="00386E4C">
        <w:rPr>
          <w:rFonts w:ascii="Arial" w:hAnsi="Arial" w:cs="Arial"/>
        </w:rPr>
        <w:t>s solicitações.</w:t>
      </w:r>
    </w:p>
    <w:p w14:paraId="0F9E180D" w14:textId="2657012A" w:rsidR="00D41BC2" w:rsidRDefault="674994B4" w:rsidP="18B3FF49">
      <w:pPr>
        <w:pStyle w:val="PargrafodaLista"/>
        <w:numPr>
          <w:ilvl w:val="2"/>
          <w:numId w:val="16"/>
        </w:numPr>
        <w:tabs>
          <w:tab w:val="decimal" w:pos="1134"/>
        </w:tabs>
        <w:spacing w:after="120" w:line="360" w:lineRule="auto"/>
        <w:ind w:left="567" w:right="-8" w:firstLine="0"/>
        <w:rPr>
          <w:rFonts w:ascii="Arial" w:hAnsi="Arial" w:cs="Arial"/>
        </w:rPr>
      </w:pPr>
      <w:r w:rsidRPr="18B3FF49">
        <w:rPr>
          <w:rFonts w:ascii="Arial" w:hAnsi="Arial" w:cs="Arial"/>
        </w:rPr>
        <w:t xml:space="preserve">Após o envio da solicitação, as informações não poderão ser mais alteradas, ficando o pedido registrado com número de entrada, </w:t>
      </w:r>
      <w:r w:rsidR="7B49135F" w:rsidRPr="18B3FF49">
        <w:rPr>
          <w:rFonts w:ascii="Arial" w:hAnsi="Arial" w:cs="Arial"/>
        </w:rPr>
        <w:t>data/hora do registro</w:t>
      </w:r>
      <w:r w:rsidR="4C27B9E3" w:rsidRPr="18B3FF49">
        <w:rPr>
          <w:rFonts w:ascii="Arial" w:hAnsi="Arial" w:cs="Arial"/>
        </w:rPr>
        <w:t xml:space="preserve"> e</w:t>
      </w:r>
      <w:r w:rsidR="7B49135F" w:rsidRPr="18B3FF49">
        <w:rPr>
          <w:rFonts w:ascii="Arial" w:hAnsi="Arial" w:cs="Arial"/>
        </w:rPr>
        <w:t xml:space="preserve"> </w:t>
      </w:r>
      <w:r w:rsidRPr="18B3FF49">
        <w:rPr>
          <w:rFonts w:ascii="Arial" w:hAnsi="Arial" w:cs="Arial"/>
        </w:rPr>
        <w:t>tipo (</w:t>
      </w:r>
      <w:r w:rsidR="5499D989" w:rsidRPr="18B3FF49">
        <w:rPr>
          <w:rFonts w:ascii="Arial" w:hAnsi="Arial" w:cs="Arial"/>
        </w:rPr>
        <w:t xml:space="preserve">pedido de </w:t>
      </w:r>
      <w:r w:rsidRPr="18B3FF49">
        <w:rPr>
          <w:rFonts w:ascii="Arial" w:hAnsi="Arial" w:cs="Arial"/>
        </w:rPr>
        <w:t>esclarecimento ou impugnação).</w:t>
      </w:r>
    </w:p>
    <w:p w14:paraId="42225A92" w14:textId="499A6862" w:rsidR="00D41BC2" w:rsidRDefault="5B51863A" w:rsidP="18B3FF49">
      <w:pPr>
        <w:pStyle w:val="PargrafodaLista"/>
        <w:numPr>
          <w:ilvl w:val="2"/>
          <w:numId w:val="16"/>
        </w:numPr>
        <w:tabs>
          <w:tab w:val="decimal" w:pos="1134"/>
        </w:tabs>
        <w:spacing w:after="120" w:line="360" w:lineRule="auto"/>
        <w:ind w:left="567" w:right="-8" w:firstLine="0"/>
        <w:rPr>
          <w:rFonts w:ascii="Arial" w:hAnsi="Arial" w:cs="Arial"/>
        </w:rPr>
      </w:pPr>
      <w:r w:rsidRPr="18B3FF49">
        <w:rPr>
          <w:rFonts w:ascii="Arial" w:hAnsi="Arial" w:cs="Arial"/>
        </w:rPr>
        <w:t xml:space="preserve">O Pregoeiro </w:t>
      </w:r>
      <w:r w:rsidR="21A8484A" w:rsidRPr="18B3FF49">
        <w:rPr>
          <w:rFonts w:ascii="Arial" w:hAnsi="Arial" w:cs="Arial"/>
        </w:rPr>
        <w:t xml:space="preserve">responderá no prazo de 03 (três) dias úteis, contados da data de recebimento, limitado ao último dia útil anterior à data da abertura do certame, e poderá requisitar subsídios formais aos responsáveis pela elaboração do </w:t>
      </w:r>
      <w:r w:rsidR="7B6B4684" w:rsidRPr="18B3FF49">
        <w:rPr>
          <w:rFonts w:ascii="Arial" w:hAnsi="Arial" w:cs="Arial"/>
        </w:rPr>
        <w:t>E</w:t>
      </w:r>
      <w:r w:rsidR="21A8484A" w:rsidRPr="18B3FF49">
        <w:rPr>
          <w:rFonts w:ascii="Arial" w:hAnsi="Arial" w:cs="Arial"/>
        </w:rPr>
        <w:t>dital de licitação e dos anexos.</w:t>
      </w:r>
    </w:p>
    <w:p w14:paraId="3D2F089F" w14:textId="72ACB424" w:rsidR="00D41BC2" w:rsidRPr="00163EE7" w:rsidRDefault="6569F5C0" w:rsidP="18B3FF49">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18B3FF49">
        <w:rPr>
          <w:rFonts w:ascii="Arial" w:hAnsi="Arial" w:cs="Arial"/>
        </w:rPr>
        <w:t xml:space="preserve">A resposta ao pedido de esclarecimento ou ao registro de impugnação também será disponibilizada via sistema. O solicitante receberá um e-mail de notificação e a resposta e documento complementar, se houver, poderão ser consultados no </w:t>
      </w:r>
      <w:hyperlink r:id="rId16" w:history="1">
        <w:r w:rsidRPr="00D94745">
          <w:rPr>
            <w:rStyle w:val="Hyperlink"/>
            <w:rFonts w:ascii="Arial" w:hAnsi="Arial" w:cs="Arial"/>
          </w:rPr>
          <w:t>Portal de Compras</w:t>
        </w:r>
        <w:r w:rsidR="00D94745" w:rsidRPr="00D94745">
          <w:rPr>
            <w:rStyle w:val="Hyperlink"/>
            <w:rFonts w:ascii="Arial" w:hAnsi="Arial" w:cs="Arial"/>
          </w:rPr>
          <w:t xml:space="preserve"> MG</w:t>
        </w:r>
      </w:hyperlink>
      <w:r w:rsidRPr="18B3FF49">
        <w:rPr>
          <w:rFonts w:ascii="Arial" w:hAnsi="Arial" w:cs="Arial"/>
        </w:rPr>
        <w:t>.</w:t>
      </w:r>
    </w:p>
    <w:p w14:paraId="33945715" w14:textId="0E2971AA" w:rsidR="4E9299C8" w:rsidRPr="00386E4C" w:rsidRDefault="4E9299C8"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As impugnações e pedidos de esclarecimentos não suspendem os prazos previstos no certame.</w:t>
      </w:r>
    </w:p>
    <w:p w14:paraId="0BE3974B" w14:textId="2658F076" w:rsidR="4E9299C8" w:rsidRPr="00386E4C" w:rsidRDefault="00CCE6B2" w:rsidP="7903F461">
      <w:pPr>
        <w:pStyle w:val="PargrafodaLista"/>
        <w:numPr>
          <w:ilvl w:val="2"/>
          <w:numId w:val="16"/>
        </w:numPr>
        <w:tabs>
          <w:tab w:val="left" w:pos="1134"/>
        </w:tabs>
        <w:spacing w:after="120" w:line="360" w:lineRule="auto"/>
        <w:ind w:left="567" w:right="-8" w:firstLine="0"/>
        <w:rPr>
          <w:rFonts w:ascii="Arial" w:hAnsi="Arial" w:cs="Arial"/>
        </w:rPr>
      </w:pPr>
      <w:r w:rsidRPr="18B3FF49">
        <w:rPr>
          <w:rFonts w:ascii="Arial" w:hAnsi="Arial" w:cs="Arial"/>
        </w:rPr>
        <w:t>A concessão de efeito suspensivo à impugnação é medida excepcional e deverá ser motivada pelo Pregoeiro nos autos do processo de licitação, nos termos do art. 14, §</w:t>
      </w:r>
      <w:r w:rsidR="1DA38D62" w:rsidRPr="18B3FF49">
        <w:rPr>
          <w:rFonts w:ascii="Arial" w:hAnsi="Arial" w:cs="Arial"/>
        </w:rPr>
        <w:t xml:space="preserve"> </w:t>
      </w:r>
      <w:r w:rsidRPr="18B3FF49">
        <w:rPr>
          <w:rFonts w:ascii="Arial" w:hAnsi="Arial" w:cs="Arial"/>
        </w:rPr>
        <w:t xml:space="preserve">2º do Decreto </w:t>
      </w:r>
      <w:r w:rsidR="465D10A7" w:rsidRPr="18B3FF49">
        <w:rPr>
          <w:rFonts w:ascii="Arial" w:hAnsi="Arial" w:cs="Arial"/>
        </w:rPr>
        <w:t xml:space="preserve">n° </w:t>
      </w:r>
      <w:r w:rsidRPr="18B3FF49">
        <w:rPr>
          <w:rFonts w:ascii="Arial" w:hAnsi="Arial" w:cs="Arial"/>
        </w:rPr>
        <w:t>48.723/2023.</w:t>
      </w:r>
    </w:p>
    <w:p w14:paraId="5B800CF2" w14:textId="63B97793" w:rsidR="408FD75F" w:rsidRPr="00386E4C" w:rsidRDefault="408FD75F"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As respostas aos pedidos de impugnações e esclarecimentos aderem a este Edital tal como se dele fizessem parte, vinculando a Administração e os licitantes. </w:t>
      </w:r>
    </w:p>
    <w:p w14:paraId="61FA2D2D" w14:textId="041533D0" w:rsidR="2BEC3AE7" w:rsidRPr="00386E4C" w:rsidRDefault="21A8484A" w:rsidP="7903F461">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18B3FF49">
        <w:rPr>
          <w:rFonts w:ascii="Arial" w:hAnsi="Arial" w:cs="Arial"/>
        </w:rPr>
        <w:t xml:space="preserve">Acolhida a impugnação, será definida e publicada nova data para a realização do certame, observados os prazos fixados no art. 55 da Lei </w:t>
      </w:r>
      <w:r w:rsidR="1720A49A" w:rsidRPr="18B3FF49">
        <w:rPr>
          <w:rFonts w:ascii="Arial" w:hAnsi="Arial" w:cs="Arial"/>
        </w:rPr>
        <w:t xml:space="preserve">Federal nº </w:t>
      </w:r>
      <w:r w:rsidRPr="18B3FF49">
        <w:rPr>
          <w:rFonts w:ascii="Arial" w:hAnsi="Arial" w:cs="Arial"/>
        </w:rPr>
        <w:t>14.133</w:t>
      </w:r>
      <w:r w:rsidR="15B45E17" w:rsidRPr="18B3FF49">
        <w:rPr>
          <w:rFonts w:ascii="Arial" w:hAnsi="Arial" w:cs="Arial"/>
        </w:rPr>
        <w:t>, de</w:t>
      </w:r>
      <w:r w:rsidRPr="18B3FF49">
        <w:rPr>
          <w:rFonts w:ascii="Arial" w:hAnsi="Arial" w:cs="Arial"/>
        </w:rPr>
        <w:t xml:space="preserve"> 2021 e do art. 15 do Decreto </w:t>
      </w:r>
      <w:r w:rsidR="465D10A7" w:rsidRPr="18B3FF49">
        <w:rPr>
          <w:rFonts w:ascii="Arial" w:hAnsi="Arial" w:cs="Arial"/>
        </w:rPr>
        <w:t>n°</w:t>
      </w:r>
      <w:r w:rsidRPr="18B3FF49">
        <w:rPr>
          <w:rFonts w:ascii="Arial" w:hAnsi="Arial" w:cs="Arial"/>
        </w:rPr>
        <w:t xml:space="preserve"> 48.723</w:t>
      </w:r>
      <w:r w:rsidR="04DAC536" w:rsidRPr="18B3FF49">
        <w:rPr>
          <w:rFonts w:ascii="Arial" w:hAnsi="Arial" w:cs="Arial"/>
        </w:rPr>
        <w:t>/</w:t>
      </w:r>
      <w:r w:rsidRPr="18B3FF49">
        <w:rPr>
          <w:rFonts w:ascii="Arial" w:hAnsi="Arial" w:cs="Arial"/>
        </w:rPr>
        <w:t>2023.</w:t>
      </w:r>
    </w:p>
    <w:p w14:paraId="6F8A26CA" w14:textId="77777777" w:rsidR="638716FA" w:rsidRPr="005077E9" w:rsidRDefault="1A3E4657"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Qualquer modificação no Edital exige divulgação pelo mesmo instrumento de publicação em que se deu o texto original, reabrindo-se o prazo inicialmente estabelecido, </w:t>
      </w:r>
      <w:r w:rsidRPr="005077E9">
        <w:rPr>
          <w:rFonts w:ascii="Arial" w:hAnsi="Arial" w:cs="Arial"/>
        </w:rPr>
        <w:t>exceto quando, inquestionavelmente, a alteração não afetar a formulação das propostas.</w:t>
      </w:r>
    </w:p>
    <w:p w14:paraId="416FCE8D" w14:textId="0A393315" w:rsidR="66CA04A0" w:rsidRPr="005077E9" w:rsidRDefault="487F855B" w:rsidP="002072C6">
      <w:pPr>
        <w:tabs>
          <w:tab w:val="decimal" w:pos="567"/>
          <w:tab w:val="left" w:pos="2106"/>
          <w:tab w:val="left" w:pos="2107"/>
        </w:tabs>
        <w:spacing w:before="120" w:after="120" w:line="360" w:lineRule="auto"/>
        <w:ind w:right="-8"/>
        <w:jc w:val="both"/>
        <w:rPr>
          <w:rFonts w:ascii="Arial" w:hAnsi="Arial" w:cs="Arial"/>
          <w:highlight w:val="yellow"/>
        </w:rPr>
      </w:pPr>
      <w:r w:rsidRPr="005077E9">
        <w:rPr>
          <w:rFonts w:ascii="Arial" w:hAnsi="Arial" w:cs="Arial"/>
          <w:b/>
          <w:bCs/>
          <w:highlight w:val="yellow"/>
          <w:shd w:val="clear" w:color="auto" w:fill="E6E6E6"/>
        </w:rPr>
        <w:t>Nota Explicativa</w:t>
      </w:r>
      <w:r w:rsidRPr="005077E9">
        <w:rPr>
          <w:rFonts w:ascii="Arial" w:hAnsi="Arial" w:cs="Arial"/>
          <w:highlight w:val="yellow"/>
        </w:rPr>
        <w:t xml:space="preserve">: </w:t>
      </w:r>
      <w:r w:rsidRPr="005077E9">
        <w:rPr>
          <w:rFonts w:ascii="Arial" w:hAnsi="Arial" w:cs="Arial"/>
          <w:highlight w:val="yellow"/>
          <w:shd w:val="clear" w:color="auto" w:fill="E6E6E6"/>
        </w:rPr>
        <w:t>As alterações que influenciam a participação (por ex. habilitação) também demandam republicação do edital, uma vez que podem promover a ampliação ou redução de interessados, influindo, por conseguinte, na competitividade e busca da melhor proposta. (TCU Acórdãos 6750/2018-1ª Câmara; 1608/2015-Plenário e 2.561/2023-Plenário).</w:t>
      </w:r>
    </w:p>
    <w:p w14:paraId="22C78FD1" w14:textId="4A0D65AC" w:rsidR="638716FA" w:rsidRPr="005077E9" w:rsidRDefault="14A9B77D"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rPr>
        <w:t>As denúncias, petições e impugnações anônimas ou não fundamentadas não serão analisadas e serão arquivadas pela autoridade competente.</w:t>
      </w:r>
    </w:p>
    <w:p w14:paraId="48A1AA84" w14:textId="37EBBCDB" w:rsidR="00651B38" w:rsidRPr="005077E9" w:rsidRDefault="40CC64D5"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rPr>
        <w:t xml:space="preserve">A não impugnação do </w:t>
      </w:r>
      <w:r w:rsidR="2B5B9D20" w:rsidRPr="005077E9">
        <w:rPr>
          <w:rFonts w:ascii="Arial" w:hAnsi="Arial" w:cs="Arial"/>
        </w:rPr>
        <w:t>E</w:t>
      </w:r>
      <w:r w:rsidRPr="005077E9">
        <w:rPr>
          <w:rFonts w:ascii="Arial" w:hAnsi="Arial" w:cs="Arial"/>
        </w:rPr>
        <w:t xml:space="preserve">dital, na forma e tempo definidos nesse item, acarreta a </w:t>
      </w:r>
      <w:r w:rsidR="7F596214" w:rsidRPr="005077E9">
        <w:rPr>
          <w:rFonts w:ascii="Arial" w:hAnsi="Arial" w:cs="Arial"/>
        </w:rPr>
        <w:t xml:space="preserve">decadência </w:t>
      </w:r>
      <w:r w:rsidRPr="005077E9">
        <w:rPr>
          <w:rFonts w:ascii="Arial" w:hAnsi="Arial" w:cs="Arial"/>
        </w:rPr>
        <w:t>do direito de discutir, na esfera admini</w:t>
      </w:r>
      <w:r w:rsidR="5CE21888" w:rsidRPr="005077E9">
        <w:rPr>
          <w:rFonts w:ascii="Arial" w:hAnsi="Arial" w:cs="Arial"/>
        </w:rPr>
        <w:t>strativa, as regras do certame.</w:t>
      </w:r>
    </w:p>
    <w:p w14:paraId="73D7BDB6" w14:textId="057B5B00" w:rsidR="444D8FFD" w:rsidRPr="005077E9" w:rsidRDefault="444D8FFD" w:rsidP="002072C6">
      <w:pPr>
        <w:tabs>
          <w:tab w:val="decimal" w:pos="567"/>
          <w:tab w:val="decimal" w:pos="1276"/>
        </w:tabs>
        <w:spacing w:before="120" w:after="120" w:line="360" w:lineRule="auto"/>
        <w:ind w:right="-8"/>
        <w:rPr>
          <w:rFonts w:ascii="Arial" w:hAnsi="Arial" w:cs="Arial"/>
        </w:rPr>
      </w:pPr>
    </w:p>
    <w:p w14:paraId="2DA45479" w14:textId="77777777" w:rsidR="00F552E8" w:rsidRPr="005077E9" w:rsidRDefault="2969DDB2" w:rsidP="002F36C4">
      <w:pPr>
        <w:pStyle w:val="Corpodetexto"/>
        <w:numPr>
          <w:ilvl w:val="0"/>
          <w:numId w:val="16"/>
        </w:numPr>
        <w:tabs>
          <w:tab w:val="decimal" w:pos="567"/>
        </w:tabs>
        <w:spacing w:after="120" w:line="360" w:lineRule="auto"/>
        <w:ind w:left="0" w:right="-8" w:firstLine="0"/>
        <w:jc w:val="left"/>
        <w:outlineLvl w:val="0"/>
        <w:rPr>
          <w:rFonts w:ascii="Arial" w:hAnsi="Arial" w:cs="Arial"/>
          <w:b/>
          <w:sz w:val="22"/>
          <w:szCs w:val="22"/>
          <w:highlight w:val="lightGray"/>
        </w:rPr>
      </w:pPr>
      <w:bookmarkStart w:id="3" w:name="_Toc184659841"/>
      <w:r w:rsidRPr="005077E9">
        <w:rPr>
          <w:rFonts w:ascii="Arial" w:hAnsi="Arial" w:cs="Arial"/>
          <w:b/>
          <w:bCs/>
          <w:sz w:val="22"/>
          <w:szCs w:val="22"/>
          <w:highlight w:val="lightGray"/>
        </w:rPr>
        <w:t>DAS CONDIÇÕES DE PARTICIPAÇÃO</w:t>
      </w:r>
      <w:bookmarkEnd w:id="3"/>
    </w:p>
    <w:p w14:paraId="3E85C14C" w14:textId="34203C1E" w:rsidR="00CA5FBB" w:rsidRPr="005077E9" w:rsidRDefault="3C214C5C" w:rsidP="00CA5FBB">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rPr>
      </w:pPr>
      <w:r w:rsidRPr="005077E9">
        <w:rPr>
          <w:rFonts w:ascii="Arial" w:eastAsia="Arial" w:hAnsi="Arial" w:cs="Arial"/>
        </w:rPr>
        <w:t xml:space="preserve">A participação </w:t>
      </w:r>
      <w:r w:rsidR="4C7551C4" w:rsidRPr="005077E9">
        <w:rPr>
          <w:rFonts w:ascii="Arial" w:eastAsia="Arial" w:hAnsi="Arial" w:cs="Arial"/>
        </w:rPr>
        <w:t>nesta licitação</w:t>
      </w:r>
      <w:r w:rsidRPr="005077E9">
        <w:rPr>
          <w:rFonts w:ascii="Arial" w:eastAsia="Arial" w:hAnsi="Arial" w:cs="Arial"/>
        </w:rPr>
        <w:t xml:space="preserve"> se dará exclusivamente por meio do</w:t>
      </w:r>
      <w:r w:rsidR="10BE1FA9" w:rsidRPr="005077E9">
        <w:rPr>
          <w:rFonts w:ascii="Arial" w:eastAsia="Arial" w:hAnsi="Arial" w:cs="Arial"/>
        </w:rPr>
        <w:t xml:space="preserve"> </w:t>
      </w:r>
      <w:hyperlink r:id="rId17" w:history="1">
        <w:r w:rsidR="10BE1FA9" w:rsidRPr="005077E9">
          <w:rPr>
            <w:rFonts w:ascii="Arial" w:eastAsia="Arial" w:hAnsi="Arial" w:cs="Arial"/>
          </w:rPr>
          <w:t xml:space="preserve">Portal de </w:t>
        </w:r>
        <w:r w:rsidR="10BE1FA9" w:rsidRPr="005077E9">
          <w:rPr>
            <w:rStyle w:val="Hyperlink"/>
            <w:rFonts w:ascii="Arial" w:eastAsia="Arial" w:hAnsi="Arial" w:cs="Arial"/>
          </w:rPr>
          <w:t>Compras MG</w:t>
        </w:r>
      </w:hyperlink>
      <w:r w:rsidRPr="005077E9">
        <w:rPr>
          <w:rFonts w:ascii="Arial" w:eastAsia="Arial" w:hAnsi="Arial" w:cs="Arial"/>
        </w:rPr>
        <w:t>.</w:t>
      </w:r>
      <w:r w:rsidRPr="005077E9">
        <w:rPr>
          <w:rFonts w:ascii="Arial" w:hAnsi="Arial" w:cs="Arial"/>
        </w:rPr>
        <w:t xml:space="preserve"> </w:t>
      </w:r>
    </w:p>
    <w:p w14:paraId="3A18B6CF" w14:textId="074F721F" w:rsidR="65E04647" w:rsidRPr="005077E9" w:rsidRDefault="27F7EFD6" w:rsidP="00CA5FBB">
      <w:pPr>
        <w:pStyle w:val="PargrafodaLista"/>
        <w:numPr>
          <w:ilvl w:val="2"/>
          <w:numId w:val="16"/>
        </w:numPr>
        <w:tabs>
          <w:tab w:val="left" w:pos="1134"/>
          <w:tab w:val="decimal" w:pos="1560"/>
        </w:tabs>
        <w:spacing w:after="120" w:line="360" w:lineRule="auto"/>
        <w:ind w:left="567" w:right="-8" w:firstLine="0"/>
        <w:rPr>
          <w:rFonts w:ascii="Arial" w:eastAsia="Arial" w:hAnsi="Arial" w:cs="Arial"/>
        </w:rPr>
      </w:pPr>
      <w:r w:rsidRPr="005077E9">
        <w:rPr>
          <w:rFonts w:ascii="Arial" w:hAnsi="Arial" w:cs="Arial"/>
        </w:rPr>
        <w:t xml:space="preserve">As orientações </w:t>
      </w:r>
      <w:r w:rsidR="43DAD6ED" w:rsidRPr="005077E9">
        <w:rPr>
          <w:rFonts w:ascii="Arial" w:hAnsi="Arial" w:cs="Arial"/>
        </w:rPr>
        <w:t xml:space="preserve">aos licitantes </w:t>
      </w:r>
      <w:r w:rsidRPr="005077E9">
        <w:rPr>
          <w:rFonts w:ascii="Arial" w:hAnsi="Arial" w:cs="Arial"/>
        </w:rPr>
        <w:t>para participação n</w:t>
      </w:r>
      <w:r w:rsidR="4079C191" w:rsidRPr="005077E9">
        <w:rPr>
          <w:rFonts w:ascii="Arial" w:hAnsi="Arial" w:cs="Arial"/>
        </w:rPr>
        <w:t>est</w:t>
      </w:r>
      <w:r w:rsidR="54545A4E" w:rsidRPr="005077E9">
        <w:rPr>
          <w:rFonts w:ascii="Arial" w:hAnsi="Arial" w:cs="Arial"/>
        </w:rPr>
        <w:t>a</w:t>
      </w:r>
      <w:r w:rsidRPr="005077E9">
        <w:rPr>
          <w:rFonts w:ascii="Arial" w:hAnsi="Arial" w:cs="Arial"/>
        </w:rPr>
        <w:t xml:space="preserve"> </w:t>
      </w:r>
      <w:r w:rsidR="62CE8FDF" w:rsidRPr="005077E9">
        <w:rPr>
          <w:rFonts w:ascii="Arial" w:hAnsi="Arial" w:cs="Arial"/>
        </w:rPr>
        <w:t>licitação</w:t>
      </w:r>
      <w:r w:rsidRPr="005077E9">
        <w:rPr>
          <w:rFonts w:ascii="Arial" w:hAnsi="Arial" w:cs="Arial"/>
        </w:rPr>
        <w:t xml:space="preserve"> são apresentadas no </w:t>
      </w:r>
      <w:r w:rsidR="00163EE7" w:rsidRPr="005077E9">
        <w:rPr>
          <w:rFonts w:ascii="Arial" w:hAnsi="Arial" w:cs="Arial"/>
        </w:rPr>
        <w:t xml:space="preserve">Manual </w:t>
      </w:r>
      <w:r w:rsidR="3AF3CB29" w:rsidRPr="005077E9">
        <w:rPr>
          <w:rFonts w:ascii="Arial" w:hAnsi="Arial" w:cs="Arial"/>
        </w:rPr>
        <w:t>Pregão e Concorrência</w:t>
      </w:r>
      <w:r w:rsidR="5DF696E3" w:rsidRPr="005077E9">
        <w:rPr>
          <w:rFonts w:ascii="Arial" w:hAnsi="Arial" w:cs="Arial"/>
        </w:rPr>
        <w:t xml:space="preserve"> – Decreto n° </w:t>
      </w:r>
      <w:r w:rsidR="57F08D88" w:rsidRPr="005077E9">
        <w:rPr>
          <w:rFonts w:ascii="Arial" w:hAnsi="Arial" w:cs="Arial"/>
        </w:rPr>
        <w:t>48.779/2024</w:t>
      </w:r>
      <w:r w:rsidR="3AF3CB29" w:rsidRPr="005077E9">
        <w:rPr>
          <w:rFonts w:ascii="Arial" w:hAnsi="Arial" w:cs="Arial"/>
        </w:rPr>
        <w:t xml:space="preserve">, versão Fornecedor, disponível no </w:t>
      </w:r>
      <w:r w:rsidR="00D94745" w:rsidRPr="005077E9">
        <w:rPr>
          <w:rFonts w:ascii="Arial" w:hAnsi="Arial" w:cs="Arial"/>
        </w:rPr>
        <w:fldChar w:fldCharType="begin"/>
      </w:r>
      <w:r w:rsidR="00D94745" w:rsidRPr="005077E9">
        <w:rPr>
          <w:rFonts w:ascii="Arial" w:hAnsi="Arial" w:cs="Arial"/>
        </w:rPr>
        <w:instrText>HYPERLINK "https://compras.mg.gov.br/acesso-a-informacoes/manuais/fornecedor/"</w:instrText>
      </w:r>
      <w:r w:rsidR="00D94745" w:rsidRPr="005077E9">
        <w:rPr>
          <w:rFonts w:ascii="Arial" w:hAnsi="Arial" w:cs="Arial"/>
        </w:rPr>
      </w:r>
      <w:r w:rsidR="00D94745" w:rsidRPr="005077E9">
        <w:rPr>
          <w:rFonts w:ascii="Arial" w:hAnsi="Arial" w:cs="Arial"/>
        </w:rPr>
        <w:fldChar w:fldCharType="separate"/>
      </w:r>
      <w:r w:rsidR="3AF3CB29" w:rsidRPr="005077E9">
        <w:rPr>
          <w:rStyle w:val="Hyperlink"/>
          <w:rFonts w:ascii="Arial" w:hAnsi="Arial" w:cs="Arial"/>
        </w:rPr>
        <w:t>Portal de Compras MG</w:t>
      </w:r>
      <w:r w:rsidR="00D94745" w:rsidRPr="005077E9">
        <w:rPr>
          <w:rFonts w:ascii="Arial" w:hAnsi="Arial" w:cs="Arial"/>
        </w:rPr>
        <w:fldChar w:fldCharType="end"/>
      </w:r>
      <w:r w:rsidR="00163EE7" w:rsidRPr="005077E9">
        <w:rPr>
          <w:rFonts w:ascii="Arial" w:hAnsi="Arial" w:cs="Arial"/>
        </w:rPr>
        <w:t>.</w:t>
      </w:r>
    </w:p>
    <w:p w14:paraId="5EB91955" w14:textId="1141797C" w:rsidR="3FB6CBF1" w:rsidRPr="005077E9" w:rsidRDefault="12444E74"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hAnsi="Arial" w:cs="Arial"/>
        </w:rPr>
        <w:t>Será concedido tratamento favorecido para as microempresas</w:t>
      </w:r>
      <w:r w:rsidR="04431F89" w:rsidRPr="005077E9">
        <w:rPr>
          <w:rFonts w:ascii="Arial" w:hAnsi="Arial" w:cs="Arial"/>
        </w:rPr>
        <w:t xml:space="preserve">, </w:t>
      </w:r>
      <w:r w:rsidRPr="005077E9">
        <w:rPr>
          <w:rFonts w:ascii="Arial" w:hAnsi="Arial" w:cs="Arial"/>
        </w:rPr>
        <w:t>empresas de pequeno porte</w:t>
      </w:r>
      <w:r w:rsidR="670260B2" w:rsidRPr="005077E9">
        <w:rPr>
          <w:rFonts w:ascii="Arial" w:hAnsi="Arial" w:cs="Arial"/>
        </w:rPr>
        <w:t xml:space="preserve"> e demais licitantes enquadrados como beneficiários indicados no caput do art. 3º do Decreto nº 47.437</w:t>
      </w:r>
      <w:r w:rsidR="42F0D35E" w:rsidRPr="005077E9">
        <w:rPr>
          <w:rFonts w:ascii="Arial" w:hAnsi="Arial" w:cs="Arial"/>
        </w:rPr>
        <w:t>/</w:t>
      </w:r>
      <w:r w:rsidR="670260B2" w:rsidRPr="005077E9">
        <w:rPr>
          <w:rFonts w:ascii="Arial" w:hAnsi="Arial" w:cs="Arial"/>
        </w:rPr>
        <w:t>2018</w:t>
      </w:r>
      <w:r w:rsidR="47E4EC13" w:rsidRPr="005077E9">
        <w:rPr>
          <w:rFonts w:ascii="Arial" w:hAnsi="Arial" w:cs="Arial"/>
        </w:rPr>
        <w:t xml:space="preserve">, nos limites previstos na Lei Complementar nº 123/2006 e </w:t>
      </w:r>
      <w:r w:rsidR="5821A2BF" w:rsidRPr="005077E9">
        <w:rPr>
          <w:rFonts w:ascii="Arial" w:hAnsi="Arial" w:cs="Arial"/>
        </w:rPr>
        <w:t>n</w:t>
      </w:r>
      <w:r w:rsidR="45106031" w:rsidRPr="005077E9">
        <w:rPr>
          <w:rFonts w:ascii="Arial" w:hAnsi="Arial" w:cs="Arial"/>
        </w:rPr>
        <w:t>o mencionado Decreto 47.437/2018.</w:t>
      </w:r>
    </w:p>
    <w:p w14:paraId="57223FB2" w14:textId="71E8BBEB" w:rsidR="3FB6CBF1" w:rsidRPr="00386E4C" w:rsidRDefault="2EB8F6CB"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18B3FF49">
        <w:rPr>
          <w:rFonts w:ascii="Arial" w:eastAsia="Arial" w:hAnsi="Arial" w:cs="Arial"/>
          <w:color w:val="000000" w:themeColor="text1"/>
        </w:rPr>
        <w:t>A obtenção do benefício</w:t>
      </w:r>
      <w:r w:rsidR="797DDA7A" w:rsidRPr="18B3FF49">
        <w:rPr>
          <w:rFonts w:ascii="Arial" w:eastAsia="Arial" w:hAnsi="Arial" w:cs="Arial"/>
          <w:color w:val="000000" w:themeColor="text1"/>
        </w:rPr>
        <w:t xml:space="preserve"> a que se refere o subitem anterior:</w:t>
      </w:r>
    </w:p>
    <w:p w14:paraId="6D2D3CCD" w14:textId="1983A427" w:rsidR="3FB6CBF1" w:rsidRPr="00386E4C" w:rsidRDefault="37377C48" w:rsidP="00CA5FBB">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rPr>
      </w:pPr>
      <w:r w:rsidRPr="18B3FF49">
        <w:rPr>
          <w:rFonts w:ascii="Arial" w:eastAsia="Arial" w:hAnsi="Arial" w:cs="Arial"/>
          <w:color w:val="000000" w:themeColor="text1"/>
        </w:rPr>
        <w:t xml:space="preserve">não se aplica no caso de licitação, ao item </w:t>
      </w:r>
      <w:r w:rsidR="2F673FE5" w:rsidRPr="18B3FF49">
        <w:rPr>
          <w:rFonts w:ascii="Arial" w:eastAsia="Arial" w:hAnsi="Arial" w:cs="Arial"/>
          <w:color w:val="000000" w:themeColor="text1"/>
        </w:rPr>
        <w:t xml:space="preserve">de contratação </w:t>
      </w:r>
      <w:r w:rsidRPr="18B3FF49">
        <w:rPr>
          <w:rFonts w:ascii="Arial" w:eastAsia="Arial" w:hAnsi="Arial" w:cs="Arial"/>
          <w:color w:val="000000" w:themeColor="text1"/>
        </w:rPr>
        <w:t>cujo valor estimado for superior à receita bruta máxima admitida para fins de enquadramento como empresa de pequeno porte.</w:t>
      </w:r>
    </w:p>
    <w:p w14:paraId="13D7E19E" w14:textId="0F1B2EA1" w:rsidR="3FB6CBF1" w:rsidRPr="00386E4C" w:rsidRDefault="3FB6CBF1" w:rsidP="00CA5FBB">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rPr>
      </w:pPr>
      <w:r w:rsidRPr="00386E4C">
        <w:rPr>
          <w:rFonts w:ascii="Arial" w:eastAsia="Arial" w:hAnsi="Arial" w:cs="Arial"/>
          <w:color w:val="000000" w:themeColor="text1"/>
        </w:rPr>
        <w:t>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1526E73F" w14:textId="4C9A272C" w:rsidR="3FB6CBF1" w:rsidRPr="00386E4C" w:rsidRDefault="3FB6CBF1" w:rsidP="00CA5FBB">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rPr>
      </w:pPr>
      <w:r w:rsidRPr="25164BE6">
        <w:rPr>
          <w:rFonts w:ascii="Arial" w:eastAsiaTheme="minorEastAsia" w:hAnsi="Arial" w:cs="Arial"/>
          <w:color w:val="000000" w:themeColor="text1"/>
          <w:lang w:val="pt-BR" w:eastAsia="pt-BR"/>
        </w:rPr>
        <w:t xml:space="preserve">nas contratações com prazo de vigência superior a 1 (um) ano, deverá ser considerado o valor anual do contrato na aplicação dos limites previstos nos subitens 4.3.1. e 4.3.2.  </w:t>
      </w:r>
    </w:p>
    <w:p w14:paraId="4947F56A" w14:textId="6BF612CC" w:rsidR="0AF8FA7A" w:rsidRPr="005077E9" w:rsidRDefault="00D94745" w:rsidP="005077E9">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Para fins do disposto neste E</w:t>
      </w:r>
      <w:r w:rsidR="0782B9D1" w:rsidRPr="005077E9">
        <w:rPr>
          <w:rFonts w:ascii="Arial" w:eastAsia="Arial" w:hAnsi="Arial" w:cs="Arial"/>
          <w:color w:val="000000" w:themeColor="text1"/>
        </w:rPr>
        <w:t>dital, o enquadramento dos beneficiários indicados no caput do art. 3º do Decreto Estadual nº 47.437, de 26 de junho de 2018 se dará da seguinte forma:</w:t>
      </w:r>
    </w:p>
    <w:p w14:paraId="05629A4D" w14:textId="2F4AD030" w:rsidR="0AF8FA7A" w:rsidRPr="00386E4C" w:rsidRDefault="0782B9D1" w:rsidP="7903F461">
      <w:pPr>
        <w:pStyle w:val="PargrafodaLista"/>
        <w:numPr>
          <w:ilvl w:val="2"/>
          <w:numId w:val="16"/>
        </w:numPr>
        <w:tabs>
          <w:tab w:val="decimal" w:pos="567"/>
          <w:tab w:val="left" w:pos="1134"/>
          <w:tab w:val="left" w:pos="2106"/>
        </w:tabs>
        <w:spacing w:after="120" w:line="360" w:lineRule="auto"/>
        <w:ind w:left="567" w:right="-8" w:firstLine="0"/>
        <w:rPr>
          <w:rFonts w:ascii="Arial" w:eastAsia="Arial" w:hAnsi="Arial" w:cs="Arial"/>
          <w:color w:val="000000" w:themeColor="text1"/>
        </w:rPr>
      </w:pPr>
      <w:r w:rsidRPr="18B3FF49">
        <w:rPr>
          <w:rFonts w:ascii="Arial" w:eastAsia="Arial" w:hAnsi="Arial" w:cs="Arial"/>
          <w:color w:val="000000" w:themeColor="text1"/>
        </w:rPr>
        <w:t xml:space="preserve">microempresa ou empresa de pequeno porte, conforme definido nos incisos I e II do caput </w:t>
      </w:r>
      <w:r w:rsidR="0EB6AA9F" w:rsidRPr="18B3FF49">
        <w:rPr>
          <w:rFonts w:ascii="Arial" w:eastAsia="Arial" w:hAnsi="Arial" w:cs="Arial"/>
          <w:color w:val="000000" w:themeColor="text1"/>
        </w:rPr>
        <w:t xml:space="preserve">e </w:t>
      </w:r>
      <w:r w:rsidRPr="18B3FF49">
        <w:rPr>
          <w:rFonts w:ascii="Arial" w:eastAsia="Arial" w:hAnsi="Arial" w:cs="Arial"/>
          <w:color w:val="000000" w:themeColor="text1"/>
        </w:rPr>
        <w:t>§ 4º do art. 3º da Lei Complementar Federal nº 123, de 14 de dezembro de 2006;</w:t>
      </w:r>
    </w:p>
    <w:p w14:paraId="2CB85A4C" w14:textId="77777777" w:rsidR="0AF8FA7A" w:rsidRPr="00386E4C" w:rsidRDefault="0AF8FA7A" w:rsidP="00966AB2">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r w:rsidRPr="00386E4C">
        <w:rPr>
          <w:rFonts w:ascii="Arial" w:eastAsia="Arial" w:hAnsi="Arial" w:cs="Arial"/>
          <w:color w:val="000000" w:themeColor="text1"/>
        </w:rPr>
        <w:t>agricultor familiar, conforme definido na Lei Federal nº 11.326, de 24 de julho de 2006;</w:t>
      </w:r>
    </w:p>
    <w:p w14:paraId="7EB4CD02" w14:textId="77777777" w:rsidR="0AF8FA7A" w:rsidRPr="00386E4C" w:rsidRDefault="0AF8FA7A" w:rsidP="00966AB2">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r w:rsidRPr="00386E4C">
        <w:rPr>
          <w:rFonts w:ascii="Arial" w:eastAsia="Arial" w:hAnsi="Arial" w:cs="Arial"/>
          <w:color w:val="000000" w:themeColor="text1"/>
        </w:rPr>
        <w:t>produtor rural pessoa física, conforme disposto na Lei Federal nº 8.212, de 24 de julho de 1991;</w:t>
      </w:r>
    </w:p>
    <w:p w14:paraId="71768A83" w14:textId="77777777" w:rsidR="0AF8FA7A" w:rsidRPr="00386E4C" w:rsidRDefault="0AF8FA7A" w:rsidP="7903F461">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r w:rsidRPr="7903F461">
        <w:rPr>
          <w:rFonts w:ascii="Arial" w:eastAsia="Arial" w:hAnsi="Arial" w:cs="Arial"/>
          <w:color w:val="000000" w:themeColor="text1"/>
        </w:rPr>
        <w:t>microempreendedor individual, conforme definido no § 1º do art. 18-A da Lei Complementar Federal nº 123, de 14 de dezembro de 2006;</w:t>
      </w:r>
    </w:p>
    <w:p w14:paraId="4722776D" w14:textId="77777777" w:rsidR="0AF8FA7A" w:rsidRPr="00386E4C" w:rsidRDefault="0782B9D1" w:rsidP="7903F461">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hAnsi="Arial" w:cs="Arial"/>
          <w:highlight w:val="green"/>
        </w:rPr>
      </w:pPr>
      <w:r w:rsidRPr="18B3FF49">
        <w:rPr>
          <w:rFonts w:ascii="Arial" w:hAnsi="Arial" w:cs="Arial"/>
          <w:highlight w:val="green"/>
        </w:rPr>
        <w:t>sociedade cooperativa, conforme definido no art. 34 da Lei Federal nº 11.488, de 15 de junho de 2007, e no art. 4º da Lei Federal nº 5.764, de 16 de dezembro de 1971.</w:t>
      </w:r>
    </w:p>
    <w:p w14:paraId="27CD48AB" w14:textId="3E6C2E76" w:rsidR="0AF8FA7A" w:rsidRPr="00386E4C" w:rsidRDefault="5506A2D4" w:rsidP="4683052F">
      <w:pPr>
        <w:tabs>
          <w:tab w:val="decimal" w:pos="567"/>
          <w:tab w:val="left" w:pos="2106"/>
          <w:tab w:val="left" w:pos="2107"/>
          <w:tab w:val="left" w:pos="2706"/>
          <w:tab w:val="left" w:pos="2707"/>
        </w:tabs>
        <w:spacing w:before="120" w:after="120" w:line="360" w:lineRule="auto"/>
        <w:ind w:right="-8"/>
        <w:jc w:val="both"/>
        <w:rPr>
          <w:rFonts w:ascii="Arial" w:eastAsia="Arial" w:hAnsi="Arial" w:cs="Arial"/>
          <w:color w:val="000000" w:themeColor="text1"/>
          <w:highlight w:val="yellow"/>
          <w:lang w:val="pt-BR"/>
        </w:rPr>
      </w:pPr>
      <w:r w:rsidRPr="18B3FF49">
        <w:rPr>
          <w:rFonts w:ascii="Arial" w:eastAsia="Arial" w:hAnsi="Arial" w:cs="Arial"/>
          <w:b/>
          <w:bCs/>
          <w:color w:val="000000" w:themeColor="text1"/>
          <w:highlight w:val="yellow"/>
          <w:lang w:val="pt-BR"/>
        </w:rPr>
        <w:t xml:space="preserve">Nota Explicativa: </w:t>
      </w:r>
      <w:r w:rsidRPr="18B3FF49">
        <w:rPr>
          <w:rFonts w:ascii="Arial" w:eastAsia="Arial" w:hAnsi="Arial" w:cs="Arial"/>
          <w:color w:val="000000" w:themeColor="text1"/>
          <w:highlight w:val="yellow"/>
          <w:lang w:val="pt-BR"/>
        </w:rPr>
        <w:t xml:space="preserve">Deve-se excluir o subitem </w:t>
      </w:r>
      <w:r w:rsidR="0B8224FD" w:rsidRPr="18B3FF49">
        <w:rPr>
          <w:rFonts w:ascii="Arial" w:eastAsia="Arial" w:hAnsi="Arial" w:cs="Arial"/>
          <w:color w:val="000000" w:themeColor="text1"/>
          <w:highlight w:val="yellow"/>
          <w:lang w:val="pt-BR"/>
        </w:rPr>
        <w:t>acima</w:t>
      </w:r>
      <w:r w:rsidRPr="18B3FF49">
        <w:rPr>
          <w:rFonts w:ascii="Arial" w:eastAsia="Arial" w:hAnsi="Arial" w:cs="Arial"/>
          <w:color w:val="000000" w:themeColor="text1"/>
          <w:highlight w:val="yellow"/>
          <w:lang w:val="pt-BR"/>
        </w:rPr>
        <w:t>, caso não seja permitida</w:t>
      </w:r>
      <w:r w:rsidR="400CC068" w:rsidRPr="18B3FF49">
        <w:rPr>
          <w:rFonts w:ascii="Arial" w:eastAsia="Arial" w:hAnsi="Arial" w:cs="Arial"/>
          <w:color w:val="000000" w:themeColor="text1"/>
          <w:highlight w:val="yellow"/>
          <w:lang w:val="pt-BR"/>
        </w:rPr>
        <w:t>, justificadamente,</w:t>
      </w:r>
      <w:r w:rsidRPr="18B3FF49">
        <w:rPr>
          <w:rFonts w:ascii="Arial" w:eastAsia="Arial" w:hAnsi="Arial" w:cs="Arial"/>
          <w:color w:val="000000" w:themeColor="text1"/>
          <w:highlight w:val="yellow"/>
          <w:lang w:val="pt-BR"/>
        </w:rPr>
        <w:t xml:space="preserve"> a participação de sociedade cooperativas</w:t>
      </w:r>
      <w:r w:rsidR="38C18CC3" w:rsidRPr="18B3FF49">
        <w:rPr>
          <w:rFonts w:ascii="Arial" w:eastAsia="Arial" w:hAnsi="Arial" w:cs="Arial"/>
          <w:color w:val="000000" w:themeColor="text1"/>
          <w:highlight w:val="yellow"/>
          <w:lang w:val="pt-BR"/>
        </w:rPr>
        <w:t>, observados os termos do art. 16, caput, da Lei Federal nº 14.133, de 2021</w:t>
      </w:r>
      <w:r w:rsidR="103BB676" w:rsidRPr="18B3FF49">
        <w:rPr>
          <w:rFonts w:ascii="Arial" w:eastAsia="Arial" w:hAnsi="Arial" w:cs="Arial"/>
          <w:color w:val="000000" w:themeColor="text1"/>
          <w:highlight w:val="yellow"/>
          <w:lang w:val="pt-BR"/>
        </w:rPr>
        <w:t>.</w:t>
      </w:r>
    </w:p>
    <w:p w14:paraId="04B72EB4" w14:textId="60E3F167" w:rsidR="2E7766FE" w:rsidRPr="00386E4C" w:rsidRDefault="2E7766FE"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highlight w:val="green"/>
        </w:rPr>
      </w:pPr>
      <w:r w:rsidRPr="00386E4C">
        <w:rPr>
          <w:rFonts w:ascii="Arial" w:hAnsi="Arial" w:cs="Arial"/>
          <w:highlight w:val="green"/>
        </w:rPr>
        <w:t xml:space="preserve">A participação nos lotes </w:t>
      </w:r>
      <w:r w:rsidR="13D36190" w:rsidRPr="00386E4C">
        <w:rPr>
          <w:rFonts w:ascii="Arial" w:hAnsi="Arial" w:cs="Arial"/>
          <w:highlight w:val="green"/>
        </w:rPr>
        <w:t>reservados exclusivamen</w:t>
      </w:r>
      <w:r w:rsidR="00D94745">
        <w:rPr>
          <w:rFonts w:ascii="Arial" w:hAnsi="Arial" w:cs="Arial"/>
          <w:highlight w:val="green"/>
        </w:rPr>
        <w:t xml:space="preserve">te a ME e EPP, conforme Anexo I - </w:t>
      </w:r>
      <w:r w:rsidR="13D36190" w:rsidRPr="00386E4C">
        <w:rPr>
          <w:rFonts w:ascii="Arial" w:hAnsi="Arial" w:cs="Arial"/>
          <w:highlight w:val="green"/>
        </w:rPr>
        <w:t xml:space="preserve">Termo de Referência, </w:t>
      </w:r>
      <w:r w:rsidRPr="00386E4C">
        <w:rPr>
          <w:rFonts w:ascii="Arial" w:hAnsi="Arial" w:cs="Arial"/>
          <w:highlight w:val="green"/>
        </w:rPr>
        <w:t>é limitada a</w:t>
      </w:r>
      <w:r w:rsidR="70ABF8A4" w:rsidRPr="00386E4C">
        <w:rPr>
          <w:rFonts w:ascii="Arial" w:hAnsi="Arial" w:cs="Arial"/>
          <w:highlight w:val="green"/>
        </w:rPr>
        <w:t xml:space="preserve">os </w:t>
      </w:r>
      <w:r w:rsidRPr="00386E4C">
        <w:rPr>
          <w:rFonts w:ascii="Arial" w:hAnsi="Arial" w:cs="Arial"/>
          <w:highlight w:val="green"/>
        </w:rPr>
        <w:t xml:space="preserve">licitantes </w:t>
      </w:r>
      <w:r w:rsidR="70001284" w:rsidRPr="00386E4C">
        <w:rPr>
          <w:rFonts w:ascii="Arial" w:hAnsi="Arial" w:cs="Arial"/>
          <w:highlight w:val="green"/>
        </w:rPr>
        <w:t>elencados no subitem anterior.</w:t>
      </w:r>
    </w:p>
    <w:p w14:paraId="45B09BB3" w14:textId="281E976B" w:rsidR="2E7766FE" w:rsidRPr="00386E4C" w:rsidRDefault="6DDFB078" w:rsidP="7903F461">
      <w:pPr>
        <w:pStyle w:val="PargrafodaLista"/>
        <w:numPr>
          <w:ilvl w:val="2"/>
          <w:numId w:val="16"/>
        </w:numPr>
        <w:tabs>
          <w:tab w:val="decimal" w:pos="567"/>
          <w:tab w:val="left" w:pos="1134"/>
        </w:tabs>
        <w:spacing w:after="120" w:line="360" w:lineRule="auto"/>
        <w:ind w:left="567" w:right="-8" w:firstLine="0"/>
        <w:rPr>
          <w:rFonts w:ascii="Arial" w:hAnsi="Arial" w:cs="Arial"/>
          <w:highlight w:val="green"/>
        </w:rPr>
      </w:pPr>
      <w:r w:rsidRPr="18B3FF49">
        <w:rPr>
          <w:rFonts w:ascii="Arial" w:hAnsi="Arial" w:cs="Arial"/>
          <w:highlight w:val="green"/>
        </w:rPr>
        <w:t xml:space="preserve">Na hipótese de </w:t>
      </w:r>
      <w:r w:rsidR="102B8E2C" w:rsidRPr="18B3FF49">
        <w:rPr>
          <w:rFonts w:ascii="Arial" w:hAnsi="Arial" w:cs="Arial"/>
          <w:highlight w:val="green"/>
        </w:rPr>
        <w:t>o mesmo</w:t>
      </w:r>
      <w:r w:rsidRPr="18B3FF49">
        <w:rPr>
          <w:rFonts w:ascii="Arial" w:hAnsi="Arial" w:cs="Arial"/>
          <w:highlight w:val="green"/>
        </w:rPr>
        <w:t xml:space="preserve"> licitante vencer a cota reservada e a cota principal, quando os lotes forem compostos nos termos do inciso I do § 2º do art. 11 do Decreto Estadual nº 47.437, de 26 de junho de 2018, a contratação do item deverá ocorrer pelo menor preço obtido.</w:t>
      </w:r>
    </w:p>
    <w:p w14:paraId="7999D007" w14:textId="3502B7C1" w:rsidR="2E7766FE" w:rsidRPr="005077E9" w:rsidRDefault="2E7766FE" w:rsidP="7903F461">
      <w:pPr>
        <w:pStyle w:val="PargrafodaLista"/>
        <w:numPr>
          <w:ilvl w:val="2"/>
          <w:numId w:val="16"/>
        </w:numPr>
        <w:tabs>
          <w:tab w:val="decimal" w:pos="567"/>
          <w:tab w:val="left" w:pos="1134"/>
        </w:tabs>
        <w:spacing w:after="120" w:line="360" w:lineRule="auto"/>
        <w:ind w:left="567" w:right="-8" w:firstLine="0"/>
        <w:rPr>
          <w:rFonts w:ascii="Arial" w:hAnsi="Arial" w:cs="Arial"/>
          <w:highlight w:val="green"/>
        </w:rPr>
      </w:pPr>
      <w:r w:rsidRPr="005077E9">
        <w:rPr>
          <w:rFonts w:ascii="Arial" w:hAnsi="Arial" w:cs="Arial"/>
          <w:highlight w:val="green"/>
        </w:rPr>
        <w:t>Na hipótese de não haver vencedor para a cota reservada definida nos termos do inciso I do § 2º do art. 11 do Decreto Estadual nº 47.437, de 26 de junho de 2018, esta poderá ser adjudicada ao vencedor da cota principal, desde que idênticos os objetos, ou, diante de sua recusa, aos licitantes remanescentes, desde que pratiquem o preço do primeiro colocado da cota principal.</w:t>
      </w:r>
    </w:p>
    <w:p w14:paraId="0B434F64" w14:textId="48202E98" w:rsidR="2E7766FE" w:rsidRPr="005077E9" w:rsidRDefault="4723AA8A" w:rsidP="4683052F">
      <w:pPr>
        <w:tabs>
          <w:tab w:val="decimal" w:pos="567"/>
        </w:tabs>
        <w:spacing w:after="120" w:line="360" w:lineRule="auto"/>
        <w:ind w:right="-8"/>
        <w:jc w:val="both"/>
        <w:rPr>
          <w:rFonts w:ascii="Arial" w:hAnsi="Arial" w:cs="Arial"/>
          <w:highlight w:val="yellow"/>
        </w:rPr>
      </w:pPr>
      <w:r w:rsidRPr="005077E9">
        <w:rPr>
          <w:rFonts w:ascii="Arial" w:hAnsi="Arial" w:cs="Arial"/>
          <w:b/>
          <w:bCs/>
          <w:highlight w:val="yellow"/>
        </w:rPr>
        <w:t xml:space="preserve">Nota Explicativa: </w:t>
      </w:r>
      <w:r w:rsidRPr="005077E9">
        <w:rPr>
          <w:rFonts w:ascii="Arial" w:hAnsi="Arial" w:cs="Arial"/>
          <w:highlight w:val="yellow"/>
        </w:rPr>
        <w:t>Utilizar o subitem 4.</w:t>
      </w:r>
      <w:r w:rsidR="564C8B41" w:rsidRPr="005077E9">
        <w:rPr>
          <w:rFonts w:ascii="Arial" w:hAnsi="Arial" w:cs="Arial"/>
          <w:highlight w:val="yellow"/>
        </w:rPr>
        <w:t>5</w:t>
      </w:r>
      <w:r w:rsidRPr="005077E9">
        <w:rPr>
          <w:rFonts w:ascii="Arial" w:hAnsi="Arial" w:cs="Arial"/>
          <w:highlight w:val="yellow"/>
        </w:rPr>
        <w:t xml:space="preserve"> apenas se houver itens com participação exclusiva</w:t>
      </w:r>
      <w:r w:rsidRPr="005077E9">
        <w:rPr>
          <w:rFonts w:ascii="Arial" w:hAnsi="Arial" w:cs="Arial"/>
        </w:rPr>
        <w:t xml:space="preserve"> </w:t>
      </w:r>
      <w:r w:rsidRPr="005077E9">
        <w:rPr>
          <w:rFonts w:ascii="Arial" w:hAnsi="Arial" w:cs="Arial"/>
          <w:highlight w:val="yellow"/>
        </w:rPr>
        <w:t>de Microempresas e Empresas de Pequeno Porte em razão do valor (R$ 80.000,00) ou reserva de cota de até 25%, conforme art. 48 da Lei Complementar nº 123, de 2006, incisos I e III.</w:t>
      </w:r>
    </w:p>
    <w:p w14:paraId="698F6A6C" w14:textId="31B718BD" w:rsidR="2E7766FE" w:rsidRPr="005077E9" w:rsidRDefault="6DDFB078" w:rsidP="4683052F">
      <w:pPr>
        <w:tabs>
          <w:tab w:val="decimal" w:pos="567"/>
        </w:tabs>
        <w:spacing w:after="120" w:line="360" w:lineRule="auto"/>
        <w:ind w:right="-8"/>
        <w:jc w:val="both"/>
        <w:rPr>
          <w:rFonts w:ascii="Arial" w:hAnsi="Arial" w:cs="Arial"/>
          <w:highlight w:val="yellow"/>
        </w:rPr>
      </w:pPr>
      <w:r w:rsidRPr="005077E9">
        <w:rPr>
          <w:rFonts w:ascii="Arial" w:hAnsi="Arial" w:cs="Arial"/>
          <w:highlight w:val="yellow"/>
        </w:rPr>
        <w:t>Nas licitações exclusivas para microempresas, empresas de pequeno porte e sociedades cooperativas, o valor de R$ 80.000,00 (oitenta mil reais) refere-se ao período de um ano.</w:t>
      </w:r>
      <w:r w:rsidR="5B4596B2" w:rsidRPr="005077E9">
        <w:rPr>
          <w:rFonts w:ascii="Arial" w:hAnsi="Arial" w:cs="Arial"/>
          <w:highlight w:val="yellow"/>
        </w:rPr>
        <w:t xml:space="preserve"> </w:t>
      </w:r>
    </w:p>
    <w:p w14:paraId="5DFCF583" w14:textId="62E32D42" w:rsidR="2E7766FE" w:rsidRPr="005077E9" w:rsidRDefault="2E7766FE" w:rsidP="4683052F">
      <w:pPr>
        <w:tabs>
          <w:tab w:val="decimal" w:pos="567"/>
        </w:tabs>
        <w:spacing w:after="120" w:line="360" w:lineRule="auto"/>
        <w:ind w:right="-8"/>
        <w:jc w:val="both"/>
        <w:rPr>
          <w:rFonts w:ascii="Arial" w:hAnsi="Arial" w:cs="Arial"/>
          <w:b/>
          <w:bCs/>
          <w:highlight w:val="yellow"/>
        </w:rPr>
      </w:pPr>
      <w:r w:rsidRPr="005077E9">
        <w:rPr>
          <w:rFonts w:ascii="Arial" w:hAnsi="Arial" w:cs="Arial"/>
          <w:highlight w:val="yellow"/>
        </w:rPr>
        <w:t>Utilizar os subitens 4.</w:t>
      </w:r>
      <w:r w:rsidR="4FF17638" w:rsidRPr="005077E9">
        <w:rPr>
          <w:rFonts w:ascii="Arial" w:hAnsi="Arial" w:cs="Arial"/>
          <w:highlight w:val="yellow"/>
        </w:rPr>
        <w:t>5</w:t>
      </w:r>
      <w:r w:rsidRPr="005077E9">
        <w:rPr>
          <w:rFonts w:ascii="Arial" w:hAnsi="Arial" w:cs="Arial"/>
          <w:highlight w:val="yellow"/>
        </w:rPr>
        <w:t>.1. e 4.</w:t>
      </w:r>
      <w:r w:rsidR="5DDDD797" w:rsidRPr="005077E9">
        <w:rPr>
          <w:rFonts w:ascii="Arial" w:hAnsi="Arial" w:cs="Arial"/>
          <w:highlight w:val="yellow"/>
        </w:rPr>
        <w:t>5</w:t>
      </w:r>
      <w:r w:rsidRPr="005077E9">
        <w:rPr>
          <w:rFonts w:ascii="Arial" w:hAnsi="Arial" w:cs="Arial"/>
          <w:highlight w:val="yellow"/>
        </w:rPr>
        <w:t>.</w:t>
      </w:r>
      <w:r w:rsidR="26A7FF20" w:rsidRPr="005077E9">
        <w:rPr>
          <w:rFonts w:ascii="Arial" w:hAnsi="Arial" w:cs="Arial"/>
          <w:highlight w:val="yellow"/>
        </w:rPr>
        <w:t>2</w:t>
      </w:r>
      <w:r w:rsidRPr="005077E9">
        <w:rPr>
          <w:rFonts w:ascii="Arial" w:hAnsi="Arial" w:cs="Arial"/>
          <w:highlight w:val="yellow"/>
        </w:rPr>
        <w:t xml:space="preserve"> apenas nas licitações de </w:t>
      </w:r>
      <w:r w:rsidRPr="005077E9">
        <w:rPr>
          <w:rFonts w:ascii="Arial" w:hAnsi="Arial" w:cs="Arial"/>
          <w:b/>
          <w:bCs/>
          <w:highlight w:val="yellow"/>
        </w:rPr>
        <w:t>bens de natureza divisível</w:t>
      </w:r>
      <w:r w:rsidRPr="005077E9">
        <w:rPr>
          <w:rFonts w:ascii="Arial" w:hAnsi="Arial" w:cs="Arial"/>
          <w:highlight w:val="yellow"/>
        </w:rPr>
        <w:t xml:space="preserve">, com reserva de percentual de objeto para participação exclusiva de ME e EPP, na forma prevista no art. 48, III, da Lei Complementar 123/2006 e no inciso I, §2º, art. 11 do Decreto nº 47.437/2018. A reserva cota de até 25% deve ocorrer quando não houver item de contratação com valor menor do que R$ 80.000,00 (e a base de cálculo para a reserva de cota é o valor total do certame (art. 11, § 1º do Decreto 47.437/2018). Segundo o TCE/MG, Denúncia 951.873, “Quando se trata de licitação para aquisição de bens de natureza divisível e o valor total superar o limite disposto no art. 48, I, da LC n. 123/06 (...), deverá ser reservada cota de até 25% do objeto para a contratação de ME e EPP”. </w:t>
      </w:r>
    </w:p>
    <w:p w14:paraId="0464D9D1" w14:textId="2163B268" w:rsidR="163721CB" w:rsidRPr="005077E9" w:rsidRDefault="3875C008" w:rsidP="002F36C4">
      <w:pPr>
        <w:pStyle w:val="PargrafodaLista"/>
        <w:numPr>
          <w:ilvl w:val="1"/>
          <w:numId w:val="16"/>
        </w:numPr>
        <w:tabs>
          <w:tab w:val="decimal" w:pos="567"/>
          <w:tab w:val="left" w:pos="2106"/>
          <w:tab w:val="left" w:pos="2107"/>
          <w:tab w:val="left" w:pos="2706"/>
          <w:tab w:val="left" w:pos="2707"/>
        </w:tabs>
        <w:spacing w:after="120" w:line="360" w:lineRule="auto"/>
        <w:ind w:left="0" w:right="-8" w:firstLine="0"/>
        <w:rPr>
          <w:rFonts w:ascii="Arial" w:eastAsia="Arial" w:hAnsi="Arial" w:cs="Arial"/>
        </w:rPr>
      </w:pPr>
      <w:r w:rsidRPr="005077E9">
        <w:rPr>
          <w:rFonts w:ascii="Arial" w:hAnsi="Arial" w:cs="Arial"/>
          <w:b/>
          <w:bCs/>
          <w:u w:val="single"/>
        </w:rPr>
        <w:t>Poderão participar</w:t>
      </w:r>
      <w:r w:rsidRPr="005077E9">
        <w:rPr>
          <w:rFonts w:ascii="Arial" w:hAnsi="Arial" w:cs="Arial"/>
        </w:rPr>
        <w:t xml:space="preserve"> desta licitação </w:t>
      </w:r>
      <w:r w:rsidR="3A9D7A17" w:rsidRPr="005077E9">
        <w:rPr>
          <w:rFonts w:ascii="Arial" w:hAnsi="Arial" w:cs="Arial"/>
        </w:rPr>
        <w:t>os fornecedores</w:t>
      </w:r>
      <w:r w:rsidRPr="005077E9">
        <w:rPr>
          <w:rFonts w:ascii="Arial" w:hAnsi="Arial" w:cs="Arial"/>
        </w:rPr>
        <w:t xml:space="preserve"> cujo ramo de atividade seja compatível com o objeto desta licitação, </w:t>
      </w:r>
      <w:r w:rsidRPr="005077E9">
        <w:rPr>
          <w:rFonts w:ascii="Arial" w:eastAsia="Arial" w:hAnsi="Arial" w:cs="Arial"/>
        </w:rPr>
        <w:t xml:space="preserve">e que estejam regularmente </w:t>
      </w:r>
      <w:r w:rsidR="5039DAC1" w:rsidRPr="005077E9">
        <w:rPr>
          <w:rFonts w:ascii="Arial" w:eastAsia="Arial" w:hAnsi="Arial" w:cs="Arial"/>
        </w:rPr>
        <w:t>credenciados</w:t>
      </w:r>
      <w:r w:rsidRPr="005077E9">
        <w:rPr>
          <w:rFonts w:ascii="Arial" w:eastAsia="Arial" w:hAnsi="Arial" w:cs="Arial"/>
        </w:rPr>
        <w:t xml:space="preserve"> no Cadastro Geral de Fornecedores – CAGEF do Estado de Minas Gerais,</w:t>
      </w:r>
      <w:r w:rsidRPr="005077E9">
        <w:rPr>
          <w:rFonts w:ascii="Arial" w:hAnsi="Arial" w:cs="Arial"/>
        </w:rPr>
        <w:t xml:space="preserve"> nos termos do Decreto Estadual nº 47.524, de 6 de novembro de 2018 e Resolução SEPLAG nº 93, de 28 de novembro de 2018.</w:t>
      </w:r>
    </w:p>
    <w:p w14:paraId="0984C567" w14:textId="22CFE49E" w:rsidR="3BEAFCDE" w:rsidRPr="005077E9" w:rsidRDefault="0ABFFC39" w:rsidP="00966AB2">
      <w:pPr>
        <w:tabs>
          <w:tab w:val="decimal" w:pos="567"/>
          <w:tab w:val="left" w:pos="2106"/>
          <w:tab w:val="left" w:pos="2107"/>
          <w:tab w:val="left" w:pos="2706"/>
          <w:tab w:val="left" w:pos="2707"/>
        </w:tabs>
        <w:spacing w:after="120" w:line="360" w:lineRule="auto"/>
        <w:ind w:right="-8"/>
        <w:jc w:val="both"/>
        <w:rPr>
          <w:rFonts w:ascii="Arial" w:hAnsi="Arial" w:cs="Arial"/>
          <w:b/>
          <w:bCs/>
          <w:highlight w:val="yellow"/>
        </w:rPr>
      </w:pPr>
      <w:r w:rsidRPr="005077E9">
        <w:rPr>
          <w:rFonts w:ascii="Arial" w:hAnsi="Arial" w:cs="Arial"/>
          <w:b/>
          <w:bCs/>
          <w:highlight w:val="yellow"/>
        </w:rPr>
        <w:t xml:space="preserve">Nota Explicativa: </w:t>
      </w:r>
      <w:r w:rsidRPr="005077E9">
        <w:rPr>
          <w:rFonts w:ascii="Arial" w:hAnsi="Arial" w:cs="Arial"/>
          <w:highlight w:val="yellow"/>
        </w:rPr>
        <w:t>O objeto social incompatível com o objeto da licitação é impeditivo à contratação, a ser aferido na fase de habilitação jurídica.</w:t>
      </w:r>
    </w:p>
    <w:p w14:paraId="5341D54B" w14:textId="35F4C95F" w:rsidR="61C73CE4" w:rsidRPr="005077E9" w:rsidRDefault="529D81F7"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O credenciamento</w:t>
      </w:r>
      <w:r w:rsidR="0DAADE62" w:rsidRPr="005077E9">
        <w:rPr>
          <w:rFonts w:ascii="Arial" w:eastAsia="Arial" w:hAnsi="Arial" w:cs="Arial"/>
        </w:rPr>
        <w:t xml:space="preserve"> no CAGEF deve ser realizad</w:t>
      </w:r>
      <w:r w:rsidR="1BD7A109" w:rsidRPr="005077E9">
        <w:rPr>
          <w:rFonts w:ascii="Arial" w:eastAsia="Arial" w:hAnsi="Arial" w:cs="Arial"/>
        </w:rPr>
        <w:t>o</w:t>
      </w:r>
      <w:r w:rsidR="0DAADE62" w:rsidRPr="005077E9">
        <w:rPr>
          <w:rFonts w:ascii="Arial" w:eastAsia="Arial" w:hAnsi="Arial" w:cs="Arial"/>
        </w:rPr>
        <w:t xml:space="preserve"> no prazo mínimo de 02 (dois) dias úteis antes da data da abertura da </w:t>
      </w:r>
      <w:r w:rsidR="1CD86D13" w:rsidRPr="005077E9">
        <w:rPr>
          <w:rFonts w:ascii="Arial" w:eastAsia="Arial" w:hAnsi="Arial" w:cs="Arial"/>
        </w:rPr>
        <w:t>sessão pública</w:t>
      </w:r>
      <w:r w:rsidR="0DAADE62" w:rsidRPr="005077E9">
        <w:rPr>
          <w:rFonts w:ascii="Arial" w:eastAsia="Arial" w:hAnsi="Arial" w:cs="Arial"/>
        </w:rPr>
        <w:t xml:space="preserve">, por meio do site </w:t>
      </w:r>
      <w:r w:rsidR="00634B77" w:rsidRPr="005077E9">
        <w:fldChar w:fldCharType="begin"/>
      </w:r>
      <w:r w:rsidR="00634B77" w:rsidRPr="005077E9">
        <w:rPr>
          <w:rFonts w:ascii="Arial" w:hAnsi="Arial" w:cs="Arial"/>
        </w:rPr>
        <w:instrText xml:space="preserve"> HYPERLINK "http://www.compras.mg.gov.br/" \h </w:instrText>
      </w:r>
      <w:r w:rsidR="00634B77" w:rsidRPr="005077E9">
        <w:fldChar w:fldCharType="separate"/>
      </w:r>
      <w:r w:rsidR="0DAADE62" w:rsidRPr="005077E9">
        <w:rPr>
          <w:rStyle w:val="Hyperlink"/>
          <w:rFonts w:ascii="Arial" w:eastAsia="Arial" w:hAnsi="Arial" w:cs="Arial"/>
          <w:color w:val="000080"/>
        </w:rPr>
        <w:t>www.compras.mg.gov.br</w:t>
      </w:r>
      <w:r w:rsidR="00634B77" w:rsidRPr="005077E9">
        <w:rPr>
          <w:rStyle w:val="Hyperlink"/>
          <w:rFonts w:ascii="Arial" w:eastAsia="Arial" w:hAnsi="Arial" w:cs="Arial"/>
          <w:color w:val="000080"/>
        </w:rPr>
        <w:fldChar w:fldCharType="end"/>
      </w:r>
      <w:r w:rsidR="0DAADE62" w:rsidRPr="005077E9">
        <w:rPr>
          <w:rFonts w:ascii="Arial" w:eastAsia="Arial" w:hAnsi="Arial" w:cs="Arial"/>
        </w:rPr>
        <w:t xml:space="preserve"> - </w:t>
      </w:r>
      <w:r w:rsidR="00634B77" w:rsidRPr="005077E9">
        <w:fldChar w:fldCharType="begin"/>
      </w:r>
      <w:r w:rsidR="00634B77" w:rsidRPr="005077E9">
        <w:rPr>
          <w:rFonts w:ascii="Arial" w:hAnsi="Arial" w:cs="Arial"/>
        </w:rPr>
        <w:instrText xml:space="preserve"> HYPERLINK "https://compras.mg.gov.br/acesso-a-informacoes/consultas/orientacoes-para-fornecedores/" \h </w:instrText>
      </w:r>
      <w:r w:rsidR="00634B77" w:rsidRPr="005077E9">
        <w:fldChar w:fldCharType="separate"/>
      </w:r>
      <w:r w:rsidR="0DAADE62" w:rsidRPr="005077E9">
        <w:rPr>
          <w:rStyle w:val="Hyperlink"/>
          <w:rFonts w:ascii="Arial" w:eastAsia="Arial" w:hAnsi="Arial" w:cs="Arial"/>
          <w:color w:val="000080"/>
        </w:rPr>
        <w:t>Opção Cadastro de Fornecedores</w:t>
      </w:r>
      <w:r w:rsidR="00634B77" w:rsidRPr="005077E9">
        <w:rPr>
          <w:rStyle w:val="Hyperlink"/>
          <w:rFonts w:ascii="Arial" w:eastAsia="Arial" w:hAnsi="Arial" w:cs="Arial"/>
          <w:color w:val="000080"/>
        </w:rPr>
        <w:fldChar w:fldCharType="end"/>
      </w:r>
      <w:r w:rsidR="0DAADE62" w:rsidRPr="005077E9">
        <w:rPr>
          <w:rFonts w:ascii="Arial" w:eastAsia="Arial" w:hAnsi="Arial" w:cs="Arial"/>
        </w:rPr>
        <w:t>.</w:t>
      </w:r>
    </w:p>
    <w:p w14:paraId="2598D698" w14:textId="5E678A9C" w:rsidR="21FFCC14" w:rsidRPr="005077E9" w:rsidRDefault="21FFCC14"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 xml:space="preserve">Cada fornecedor deverá credenciar, no mínimo, um representante para atuar em seu nome no sistema, sendo vedado a qualquer pessoa, física ou jurídica, representar mais de um licitante no presente </w:t>
      </w:r>
      <w:r w:rsidR="01C3B786" w:rsidRPr="005077E9">
        <w:rPr>
          <w:rFonts w:ascii="Arial" w:eastAsia="Arial" w:hAnsi="Arial" w:cs="Arial"/>
        </w:rPr>
        <w:t>Edital</w:t>
      </w:r>
      <w:r w:rsidRPr="005077E9">
        <w:rPr>
          <w:rFonts w:ascii="Arial" w:eastAsia="Arial" w:hAnsi="Arial" w:cs="Arial"/>
        </w:rPr>
        <w:t>.</w:t>
      </w:r>
    </w:p>
    <w:p w14:paraId="2FAF0FC1" w14:textId="41EE5CB1" w:rsidR="2F22FABB" w:rsidRPr="005077E9" w:rsidRDefault="2F22FABB"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O representante receberá uma senha eletrônica de acesso, de caráter pessoal e intransferível, ficando excluída da responsabilidade do provedor ou do órgão/entidade promotor do Edital por eventuais danos decorrentes do uso indevido da senha, ainda</w:t>
      </w:r>
      <w:r w:rsidRPr="00386E4C">
        <w:rPr>
          <w:rFonts w:ascii="Arial" w:eastAsia="Arial" w:hAnsi="Arial" w:cs="Arial"/>
        </w:rPr>
        <w:t xml:space="preserve"> </w:t>
      </w:r>
      <w:r w:rsidRPr="005077E9">
        <w:rPr>
          <w:rFonts w:ascii="Arial" w:eastAsia="Arial" w:hAnsi="Arial" w:cs="Arial"/>
        </w:rPr>
        <w:t>que por terceiros não autorizados.</w:t>
      </w:r>
    </w:p>
    <w:p w14:paraId="49D4AB3C" w14:textId="5EFC613B" w:rsidR="2546C417" w:rsidRPr="005077E9" w:rsidRDefault="3E697EC6" w:rsidP="7903F461">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É dever do</w:t>
      </w:r>
      <w:r w:rsidR="08531C9C" w:rsidRPr="005077E9">
        <w:rPr>
          <w:rFonts w:ascii="Arial" w:eastAsia="Arial" w:hAnsi="Arial" w:cs="Arial"/>
        </w:rPr>
        <w:t xml:space="preserve"> representante</w:t>
      </w:r>
      <w:r w:rsidRPr="005077E9">
        <w:rPr>
          <w:rFonts w:ascii="Arial" w:eastAsia="Arial" w:hAnsi="Arial" w:cs="Arial"/>
        </w:rPr>
        <w:t xml:space="preserve"> conferir a exatidão dos seus dados cadastrais no CAGEF e mantê-los atualizados junto aos órgãos responsáveis pela informação, devendo proceder, imediatamente, à correção ou à alteração dos registros tão logo identifique incorreção ou aqueles se tornem desatualizados.</w:t>
      </w:r>
    </w:p>
    <w:p w14:paraId="75A03EC8" w14:textId="76EB1FCB" w:rsidR="2546C417" w:rsidRPr="005077E9" w:rsidRDefault="3D5386C4" w:rsidP="00966AB2">
      <w:pPr>
        <w:pStyle w:val="PargrafodaLista"/>
        <w:numPr>
          <w:ilvl w:val="2"/>
          <w:numId w:val="16"/>
        </w:numPr>
        <w:tabs>
          <w:tab w:val="left" w:pos="1134"/>
        </w:tabs>
        <w:spacing w:after="120" w:line="360" w:lineRule="auto"/>
        <w:ind w:left="567" w:right="-20" w:firstLine="0"/>
        <w:rPr>
          <w:rFonts w:ascii="Arial" w:eastAsia="Arial" w:hAnsi="Arial" w:cs="Arial"/>
        </w:rPr>
      </w:pPr>
      <w:r w:rsidRPr="005077E9">
        <w:rPr>
          <w:rFonts w:ascii="Arial" w:eastAsia="Arial" w:hAnsi="Arial" w:cs="Arial"/>
        </w:rPr>
        <w:t>A inscrição junto ao provedor do sistema implica a presunção da capacidade técnica do licitante e do seu representante para realização das transações inerentes ao Edital.</w:t>
      </w:r>
    </w:p>
    <w:p w14:paraId="0D02480C" w14:textId="5172D998" w:rsidR="2546C417" w:rsidRPr="005077E9" w:rsidRDefault="2546C417"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O licitante se responsabiliza:</w:t>
      </w:r>
    </w:p>
    <w:p w14:paraId="74001A62" w14:textId="381AEDD6" w:rsidR="2546C417" w:rsidRPr="005077E9" w:rsidRDefault="77E7DED9" w:rsidP="18B3FF49">
      <w:pPr>
        <w:pStyle w:val="PargrafodaLista"/>
        <w:numPr>
          <w:ilvl w:val="3"/>
          <w:numId w:val="16"/>
        </w:numPr>
        <w:tabs>
          <w:tab w:val="left" w:pos="1701"/>
        </w:tabs>
        <w:spacing w:after="120" w:line="360" w:lineRule="auto"/>
        <w:ind w:left="1134" w:right="-20" w:firstLine="0"/>
        <w:rPr>
          <w:rFonts w:ascii="Arial" w:eastAsia="Arial" w:hAnsi="Arial" w:cs="Arial"/>
          <w:color w:val="000000" w:themeColor="text1"/>
          <w:lang w:val="pt-BR"/>
        </w:rPr>
      </w:pPr>
      <w:r w:rsidRPr="005077E9">
        <w:rPr>
          <w:rFonts w:ascii="Arial" w:eastAsia="Arial" w:hAnsi="Arial" w:cs="Arial"/>
          <w:lang w:val="pt-BR"/>
        </w:rPr>
        <w:t>por qualquer transação efetuada diretamente ou por seu representante no Portal de Compras MG, assumindo como firmes e verdadeiras suas propostas e seus lances</w:t>
      </w:r>
      <w:r w:rsidR="12253A0C" w:rsidRPr="005077E9">
        <w:rPr>
          <w:rFonts w:ascii="Arial" w:eastAsia="Arial" w:hAnsi="Arial" w:cs="Arial"/>
          <w:lang w:val="pt-BR"/>
        </w:rPr>
        <w:t>,</w:t>
      </w:r>
      <w:r w:rsidRPr="005077E9">
        <w:rPr>
          <w:rFonts w:ascii="Arial" w:eastAsia="Arial" w:hAnsi="Arial" w:cs="Arial"/>
          <w:lang w:val="pt-BR"/>
        </w:rPr>
        <w:t xml:space="preserve"> não cabendo ao provedor do sistema ou ao órgão ou entidade promotor do procedimento a responsabilidade por eventuais danos decorrentes de uso indevido da senha, ainda que por terceiros não autorizados.</w:t>
      </w:r>
    </w:p>
    <w:p w14:paraId="39E9E59F" w14:textId="608D9109" w:rsidR="2546C417" w:rsidRPr="005077E9" w:rsidRDefault="3D5386C4" w:rsidP="00966AB2">
      <w:pPr>
        <w:pStyle w:val="PargrafodaLista"/>
        <w:numPr>
          <w:ilvl w:val="3"/>
          <w:numId w:val="16"/>
        </w:numPr>
        <w:tabs>
          <w:tab w:val="left" w:pos="1701"/>
        </w:tabs>
        <w:spacing w:after="120" w:line="360" w:lineRule="auto"/>
        <w:ind w:left="1134" w:right="-20" w:firstLine="0"/>
        <w:rPr>
          <w:rFonts w:ascii="Arial" w:eastAsia="Arial" w:hAnsi="Arial" w:cs="Arial"/>
        </w:rPr>
      </w:pPr>
      <w:r w:rsidRPr="005077E9">
        <w:rPr>
          <w:rFonts w:ascii="Arial" w:eastAsia="Arial" w:hAnsi="Arial" w:cs="Arial"/>
        </w:rPr>
        <w:t>pelo acompanhamento das operações no sistema, admitindo ônus decorrente da perda do negócio diante da inobservância de quaisquer mensagens emitidas pelo sistema ou de sua desconexão.</w:t>
      </w:r>
    </w:p>
    <w:p w14:paraId="1DA315C2" w14:textId="580FAC74" w:rsidR="2546C417" w:rsidRPr="005077E9" w:rsidRDefault="3D5386C4" w:rsidP="002F36C4">
      <w:pPr>
        <w:pStyle w:val="PargrafodaLista"/>
        <w:numPr>
          <w:ilvl w:val="1"/>
          <w:numId w:val="16"/>
        </w:numPr>
        <w:tabs>
          <w:tab w:val="decimal" w:pos="567"/>
          <w:tab w:val="left" w:pos="2106"/>
          <w:tab w:val="left" w:pos="2107"/>
          <w:tab w:val="left" w:pos="2706"/>
          <w:tab w:val="left" w:pos="2707"/>
        </w:tabs>
        <w:spacing w:after="120" w:line="360" w:lineRule="auto"/>
        <w:ind w:left="0" w:right="-8" w:firstLine="0"/>
        <w:rPr>
          <w:rFonts w:ascii="Arial" w:hAnsi="Arial" w:cs="Arial"/>
        </w:rPr>
      </w:pPr>
      <w:r w:rsidRPr="005077E9">
        <w:rPr>
          <w:rFonts w:ascii="Arial" w:hAnsi="Arial" w:cs="Arial"/>
        </w:rPr>
        <w:t>O fornecedor que desejar obter os benefícios previstos no Capítulo V da Lei Complementar Federal nº 123</w:t>
      </w:r>
      <w:r w:rsidR="14AB6C29" w:rsidRPr="005077E9">
        <w:rPr>
          <w:rFonts w:ascii="Arial" w:hAnsi="Arial" w:cs="Arial"/>
        </w:rPr>
        <w:t xml:space="preserve">, de </w:t>
      </w:r>
      <w:r w:rsidRPr="005077E9">
        <w:rPr>
          <w:rFonts w:ascii="Arial" w:hAnsi="Arial" w:cs="Arial"/>
        </w:rPr>
        <w:t xml:space="preserve">2006, disciplinados no Decreto Estadual nº. 47.437, de 2018 e pela Resolução Conjunta SEPLAG/SEF/JUCEMG nº 9.576, de 6 de julho de 2016, deverá comprovar a condição de beneficiário no momento do seu credenciamento ou quando da atualização de seus dados cadastrais no CAGEF, desde que ocorram em momento anterior ao </w:t>
      </w:r>
      <w:r w:rsidR="2E83134A" w:rsidRPr="005077E9">
        <w:rPr>
          <w:rFonts w:ascii="Arial" w:hAnsi="Arial" w:cs="Arial"/>
        </w:rPr>
        <w:t>cadastro</w:t>
      </w:r>
      <w:r w:rsidRPr="005077E9">
        <w:rPr>
          <w:rFonts w:ascii="Arial" w:hAnsi="Arial" w:cs="Arial"/>
        </w:rPr>
        <w:t xml:space="preserve"> da proposta comercial.</w:t>
      </w:r>
    </w:p>
    <w:p w14:paraId="6CCB0715" w14:textId="6366DE6F" w:rsidR="2546C417" w:rsidRPr="005077E9" w:rsidRDefault="3D5386C4" w:rsidP="7903F461">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rPr>
      </w:pPr>
      <w:r w:rsidRPr="005077E9">
        <w:rPr>
          <w:rFonts w:ascii="Arial" w:hAnsi="Arial" w:cs="Arial"/>
        </w:rPr>
        <w:t>Não havendo comprovação, no CAGEF, da condição de beneficiário até o momento do registro de proposta, o fornecedor não fará jus aos benefícios listados no Decreto Estadual nº 47.437, de 26 de junho de 2018.</w:t>
      </w:r>
    </w:p>
    <w:p w14:paraId="0FDFDF90" w14:textId="78869AF3" w:rsidR="55732570" w:rsidRPr="005077E9" w:rsidRDefault="0D60FB03" w:rsidP="735538D8">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rPr>
      </w:pPr>
      <w:r w:rsidRPr="005077E9">
        <w:rPr>
          <w:rFonts w:ascii="Arial" w:eastAsia="Arial" w:hAnsi="Arial" w:cs="Arial"/>
          <w:color w:val="000000" w:themeColor="text1"/>
          <w:lang w:val="pt-BR"/>
        </w:rPr>
        <w:t>Para informações relativas ao cadastro junto ao Cadastro Geral de Fornecedores do Estado de Minas Gerais - CAGEF,</w:t>
      </w:r>
      <w:r w:rsidR="00582A2A">
        <w:rPr>
          <w:rFonts w:ascii="Arial" w:eastAsia="Arial" w:hAnsi="Arial" w:cs="Arial"/>
          <w:color w:val="000000" w:themeColor="text1"/>
          <w:lang w:val="pt-BR"/>
        </w:rPr>
        <w:t xml:space="preserve"> </w:t>
      </w:r>
      <w:r w:rsidRPr="005077E9">
        <w:rPr>
          <w:rFonts w:ascii="Arial" w:eastAsia="Arial" w:hAnsi="Arial" w:cs="Arial"/>
          <w:color w:val="000000" w:themeColor="text1"/>
          <w:lang w:val="pt-BR"/>
        </w:rPr>
        <w:t xml:space="preserve">consulte </w:t>
      </w:r>
      <w:r w:rsidR="3AD5D752" w:rsidRPr="005077E9">
        <w:rPr>
          <w:rFonts w:ascii="Arial" w:eastAsia="Arial" w:hAnsi="Arial" w:cs="Arial"/>
          <w:color w:val="000000" w:themeColor="text1"/>
          <w:lang w:val="pt-BR"/>
        </w:rPr>
        <w:t>o link:</w:t>
      </w:r>
      <w:r w:rsidRPr="005077E9">
        <w:rPr>
          <w:rFonts w:ascii="Arial" w:eastAsia="Arial" w:hAnsi="Arial" w:cs="Arial"/>
          <w:color w:val="000000" w:themeColor="text1"/>
          <w:lang w:val="pt-BR"/>
        </w:rPr>
        <w:t xml:space="preserve"> </w:t>
      </w:r>
      <w:hyperlink r:id="rId18" w:history="1">
        <w:r w:rsidRPr="005077E9">
          <w:rPr>
            <w:rStyle w:val="Hyperlink"/>
            <w:rFonts w:ascii="Arial" w:eastAsia="Arial" w:hAnsi="Arial" w:cs="Arial"/>
            <w:lang w:val="pt-BR"/>
          </w:rPr>
          <w:t>https://compras.mg.gov.br/fornecedores/cadastro-geral-de-fornecedores-cagef/</w:t>
        </w:r>
      </w:hyperlink>
      <w:r w:rsidRPr="005077E9">
        <w:rPr>
          <w:rFonts w:ascii="Arial" w:eastAsia="Arial" w:hAnsi="Arial" w:cs="Arial"/>
          <w:color w:val="000000" w:themeColor="text1"/>
          <w:lang w:val="pt-BR"/>
        </w:rPr>
        <w:t xml:space="preserve"> ou entre contato por meio do e-mail </w:t>
      </w:r>
      <w:hyperlink r:id="rId19" w:history="1">
        <w:r w:rsidR="00D94745" w:rsidRPr="005077E9">
          <w:rPr>
            <w:rStyle w:val="Hyperlink"/>
            <w:rFonts w:ascii="Arial" w:eastAsia="Arial" w:hAnsi="Arial" w:cs="Arial"/>
            <w:lang w:val="pt-BR"/>
          </w:rPr>
          <w:t>cadastro.fornecedores@planejamento.mg.gov.br</w:t>
        </w:r>
      </w:hyperlink>
      <w:r w:rsidRPr="005077E9">
        <w:rPr>
          <w:rFonts w:ascii="Arial" w:eastAsia="Arial" w:hAnsi="Arial" w:cs="Arial"/>
          <w:color w:val="000000" w:themeColor="text1"/>
          <w:lang w:val="pt-BR"/>
        </w:rPr>
        <w:t xml:space="preserve">. Para dúvidas sobre acesso e navegação no Portal de Compras, participação em licitações entre contato pelo e-mail </w:t>
      </w:r>
      <w:hyperlink r:id="rId20" w:history="1">
        <w:r w:rsidR="00D94745" w:rsidRPr="005077E9">
          <w:rPr>
            <w:rStyle w:val="Hyperlink"/>
            <w:rFonts w:ascii="Arial" w:eastAsia="Arial" w:hAnsi="Arial" w:cs="Arial"/>
            <w:lang w:val="pt-BR"/>
          </w:rPr>
          <w:t>atendimentosiad@planejamento.mg.gov.br</w:t>
        </w:r>
      </w:hyperlink>
      <w:r w:rsidRPr="005077E9">
        <w:rPr>
          <w:rFonts w:ascii="Arial" w:eastAsia="Arial" w:hAnsi="Arial" w:cs="Arial"/>
          <w:color w:val="000000" w:themeColor="text1"/>
          <w:lang w:val="pt-BR"/>
        </w:rPr>
        <w:t>.</w:t>
      </w:r>
    </w:p>
    <w:p w14:paraId="4F5E3EDF" w14:textId="13E0A51B" w:rsidR="00F552E8" w:rsidRPr="005077E9" w:rsidRDefault="55D19AE0" w:rsidP="002F36C4">
      <w:pPr>
        <w:pStyle w:val="PargrafodaLista"/>
        <w:numPr>
          <w:ilvl w:val="1"/>
          <w:numId w:val="16"/>
        </w:numPr>
        <w:tabs>
          <w:tab w:val="decimal" w:pos="567"/>
          <w:tab w:val="left" w:pos="2106"/>
          <w:tab w:val="left" w:pos="2107"/>
          <w:tab w:val="left" w:pos="2706"/>
          <w:tab w:val="left" w:pos="2707"/>
        </w:tabs>
        <w:spacing w:after="120" w:line="360" w:lineRule="auto"/>
        <w:ind w:left="0" w:right="-8" w:firstLine="0"/>
        <w:rPr>
          <w:rFonts w:ascii="Arial" w:eastAsia="Arial" w:hAnsi="Arial" w:cs="Arial"/>
        </w:rPr>
      </w:pPr>
      <w:r w:rsidRPr="005077E9">
        <w:rPr>
          <w:rFonts w:ascii="Arial" w:eastAsia="Arial" w:hAnsi="Arial" w:cs="Arial"/>
          <w:b/>
          <w:bCs/>
        </w:rPr>
        <w:t>N</w:t>
      </w:r>
      <w:r w:rsidR="457AA5C3" w:rsidRPr="005077E9">
        <w:rPr>
          <w:rFonts w:ascii="Arial" w:eastAsia="Arial" w:hAnsi="Arial" w:cs="Arial"/>
          <w:b/>
          <w:bCs/>
        </w:rPr>
        <w:t>ão poderão participar dest</w:t>
      </w:r>
      <w:r w:rsidR="220DD2EE" w:rsidRPr="005077E9">
        <w:rPr>
          <w:rFonts w:ascii="Arial" w:eastAsia="Arial" w:hAnsi="Arial" w:cs="Arial"/>
          <w:b/>
          <w:bCs/>
        </w:rPr>
        <w:t>a</w:t>
      </w:r>
      <w:r w:rsidR="457AA5C3" w:rsidRPr="005077E9">
        <w:rPr>
          <w:rFonts w:ascii="Arial" w:eastAsia="Arial" w:hAnsi="Arial" w:cs="Arial"/>
          <w:b/>
          <w:bCs/>
        </w:rPr>
        <w:t xml:space="preserve"> </w:t>
      </w:r>
      <w:r w:rsidR="347E7E28" w:rsidRPr="005077E9">
        <w:rPr>
          <w:rFonts w:ascii="Arial" w:eastAsia="Arial" w:hAnsi="Arial" w:cs="Arial"/>
          <w:b/>
          <w:bCs/>
        </w:rPr>
        <w:t xml:space="preserve">Licitação </w:t>
      </w:r>
      <w:r w:rsidRPr="005077E9">
        <w:rPr>
          <w:rFonts w:ascii="Arial" w:eastAsia="Arial" w:hAnsi="Arial" w:cs="Arial"/>
        </w:rPr>
        <w:t>as</w:t>
      </w:r>
      <w:r w:rsidRPr="005077E9">
        <w:rPr>
          <w:rFonts w:ascii="Arial" w:eastAsia="Arial" w:hAnsi="Arial" w:cs="Arial"/>
          <w:spacing w:val="-4"/>
        </w:rPr>
        <w:t xml:space="preserve"> </w:t>
      </w:r>
      <w:r w:rsidRPr="005077E9">
        <w:rPr>
          <w:rFonts w:ascii="Arial" w:eastAsia="Arial" w:hAnsi="Arial" w:cs="Arial"/>
        </w:rPr>
        <w:t>empresas</w:t>
      </w:r>
      <w:r w:rsidRPr="005077E9">
        <w:rPr>
          <w:rFonts w:ascii="Arial" w:eastAsia="Arial" w:hAnsi="Arial" w:cs="Arial"/>
          <w:spacing w:val="-4"/>
        </w:rPr>
        <w:t xml:space="preserve"> </w:t>
      </w:r>
      <w:r w:rsidRPr="005077E9">
        <w:rPr>
          <w:rFonts w:ascii="Arial" w:eastAsia="Arial" w:hAnsi="Arial" w:cs="Arial"/>
        </w:rPr>
        <w:t>que:</w:t>
      </w:r>
    </w:p>
    <w:p w14:paraId="52AB46FF" w14:textId="77777777" w:rsidR="00403406" w:rsidRPr="005077E9" w:rsidRDefault="7A82CB70"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5077E9">
        <w:rPr>
          <w:rFonts w:ascii="Arial" w:eastAsia="Arial" w:hAnsi="Arial" w:cs="Arial"/>
        </w:rPr>
        <w:t>Não atendam às condições deste Edital e seus anexos;</w:t>
      </w:r>
    </w:p>
    <w:p w14:paraId="6417D6EA" w14:textId="5115ED8F" w:rsidR="5182B5DA" w:rsidRPr="00386E4C" w:rsidRDefault="151DC092"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5077E9">
        <w:rPr>
          <w:rFonts w:ascii="Arial" w:eastAsia="Arial" w:hAnsi="Arial" w:cs="Arial"/>
        </w:rPr>
        <w:t xml:space="preserve">Enquadrem-se como empresa estrangeira </w:t>
      </w:r>
      <w:r w:rsidR="6D99E754" w:rsidRPr="005077E9">
        <w:rPr>
          <w:rFonts w:ascii="Arial" w:eastAsia="Arial" w:hAnsi="Arial" w:cs="Arial"/>
        </w:rPr>
        <w:t>que não tenham representação legal</w:t>
      </w:r>
      <w:r w:rsidR="6D99E754" w:rsidRPr="00386E4C">
        <w:rPr>
          <w:rFonts w:ascii="Arial" w:eastAsia="Arial" w:hAnsi="Arial" w:cs="Arial"/>
        </w:rPr>
        <w:t xml:space="preserve"> no Brasil com poderes expressos para receber citação e responder administrativa ou judicialmente;</w:t>
      </w:r>
    </w:p>
    <w:p w14:paraId="50B27DC6" w14:textId="6044E2D1" w:rsidR="5182B5DA" w:rsidRPr="00386E4C" w:rsidRDefault="6D99E754"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386E4C">
        <w:rPr>
          <w:rFonts w:ascii="Arial" w:eastAsia="Arial" w:hAnsi="Arial" w:cs="Arial"/>
        </w:rPr>
        <w:t>Organizações da Sociedade Civil de Interesse Público - OSCIP, atuando nessa condição (Acórdão nº 746/2014-TCU-Plenário). </w:t>
      </w:r>
    </w:p>
    <w:p w14:paraId="6A347603" w14:textId="5213F9C9" w:rsidR="5182B5DA" w:rsidRPr="00386E4C" w:rsidRDefault="6D99E754"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386E4C">
        <w:rPr>
          <w:rFonts w:ascii="Arial" w:eastAsia="Arial" w:hAnsi="Arial" w:cs="Arial"/>
        </w:rPr>
        <w:t>Que se enquadrem nas seguintes situações:</w:t>
      </w:r>
    </w:p>
    <w:p w14:paraId="6D3C7B9E" w14:textId="590C9A49" w:rsidR="2D3A0A49" w:rsidRPr="00386E4C" w:rsidRDefault="745F107D" w:rsidP="00966AB2">
      <w:pPr>
        <w:pStyle w:val="PargrafodaLista"/>
        <w:numPr>
          <w:ilvl w:val="3"/>
          <w:numId w:val="16"/>
        </w:numPr>
        <w:tabs>
          <w:tab w:val="left" w:pos="1701"/>
        </w:tabs>
        <w:spacing w:after="120" w:line="360" w:lineRule="auto"/>
        <w:ind w:left="1134" w:right="-8" w:firstLine="0"/>
        <w:rPr>
          <w:rFonts w:ascii="Arial" w:eastAsia="Arial" w:hAnsi="Arial" w:cs="Arial"/>
        </w:rPr>
      </w:pPr>
      <w:r w:rsidRPr="00386E4C">
        <w:rPr>
          <w:rFonts w:ascii="Arial" w:eastAsia="Arial" w:hAnsi="Arial" w:cs="Arial"/>
        </w:rPr>
        <w:t>Autor do anteprojeto, do projeto básico ou do projeto executivo, pessoa física ou jurídica, quando a licitação versar sobre obra, serviços ou fornecimento de bens a ele relacionados;</w:t>
      </w:r>
    </w:p>
    <w:p w14:paraId="0AA7AD18" w14:textId="090B6190" w:rsidR="5275FD91" w:rsidRPr="00386E4C" w:rsidRDefault="5275FD91" w:rsidP="00966AB2">
      <w:pPr>
        <w:pStyle w:val="PargrafodaLista"/>
        <w:numPr>
          <w:ilvl w:val="4"/>
          <w:numId w:val="16"/>
        </w:numPr>
        <w:tabs>
          <w:tab w:val="left" w:pos="2268"/>
        </w:tabs>
        <w:spacing w:after="120" w:line="360" w:lineRule="auto"/>
        <w:ind w:left="1701" w:right="-8" w:firstLine="0"/>
        <w:rPr>
          <w:rFonts w:ascii="Arial" w:eastAsia="Arial" w:hAnsi="Arial" w:cs="Arial"/>
        </w:rPr>
      </w:pPr>
      <w:r w:rsidRPr="00386E4C">
        <w:rPr>
          <w:rFonts w:ascii="Arial" w:eastAsia="Arial" w:hAnsi="Arial" w:cs="Arial"/>
        </w:rPr>
        <w:t>Equiparam-se aos autores do projeto as empresas integrantes do mesmo grupo econômico.</w:t>
      </w:r>
    </w:p>
    <w:p w14:paraId="65FF2B96" w14:textId="5C4D3FF1" w:rsidR="56F62A97" w:rsidRPr="00386E4C" w:rsidRDefault="215CBEC5" w:rsidP="00966AB2">
      <w:pPr>
        <w:pStyle w:val="PargrafodaLista"/>
        <w:numPr>
          <w:ilvl w:val="3"/>
          <w:numId w:val="16"/>
        </w:numPr>
        <w:tabs>
          <w:tab w:val="left" w:pos="1701"/>
        </w:tabs>
        <w:spacing w:after="120" w:line="360" w:lineRule="auto"/>
        <w:ind w:left="1134" w:right="-8" w:firstLine="0"/>
        <w:rPr>
          <w:rFonts w:ascii="Arial" w:eastAsia="Arial" w:hAnsi="Arial" w:cs="Arial"/>
        </w:rPr>
      </w:pPr>
      <w:r w:rsidRPr="00386E4C">
        <w:rPr>
          <w:rFonts w:ascii="Arial" w:eastAsia="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D2B084B" w14:textId="0E51A8A5" w:rsidR="13E3EF38" w:rsidRPr="00386E4C" w:rsidRDefault="6B7F5FDE" w:rsidP="00966AB2">
      <w:pPr>
        <w:pStyle w:val="PargrafodaLista"/>
        <w:numPr>
          <w:ilvl w:val="3"/>
          <w:numId w:val="16"/>
        </w:numPr>
        <w:tabs>
          <w:tab w:val="left" w:pos="1701"/>
        </w:tabs>
        <w:spacing w:after="120" w:line="360" w:lineRule="auto"/>
        <w:ind w:left="1134" w:right="-8" w:firstLine="0"/>
        <w:rPr>
          <w:rFonts w:ascii="Arial" w:eastAsia="Arial" w:hAnsi="Arial" w:cs="Arial"/>
        </w:rPr>
      </w:pPr>
      <w:r w:rsidRPr="00386E4C">
        <w:rPr>
          <w:rFonts w:ascii="Arial" w:eastAsia="Arial" w:hAnsi="Arial" w:cs="Arial"/>
        </w:rPr>
        <w:t>Pessoa física ou jurídica que se encontre, ao tempo da licitação, impossibilitada de participar da licitação em decorrência de sanção que lhe foi imposta</w:t>
      </w:r>
      <w:r w:rsidR="606F6FF8" w:rsidRPr="00386E4C">
        <w:rPr>
          <w:rFonts w:ascii="Arial" w:eastAsia="Arial" w:hAnsi="Arial" w:cs="Arial"/>
        </w:rPr>
        <w:t>, conforme legislação vigente</w:t>
      </w:r>
      <w:r w:rsidRPr="00386E4C">
        <w:rPr>
          <w:rFonts w:ascii="Arial" w:eastAsia="Arial" w:hAnsi="Arial" w:cs="Arial"/>
        </w:rPr>
        <w:t>;</w:t>
      </w:r>
    </w:p>
    <w:p w14:paraId="0FBA1661" w14:textId="40E259EC" w:rsidR="0469F0F9" w:rsidRPr="00386E4C" w:rsidRDefault="00325428" w:rsidP="002072C6">
      <w:pPr>
        <w:tabs>
          <w:tab w:val="decimal" w:pos="567"/>
          <w:tab w:val="left" w:pos="2106"/>
          <w:tab w:val="left" w:pos="2107"/>
          <w:tab w:val="left" w:pos="2706"/>
          <w:tab w:val="left" w:pos="2707"/>
        </w:tabs>
        <w:spacing w:before="120" w:after="120" w:line="360" w:lineRule="auto"/>
        <w:ind w:right="-8"/>
        <w:jc w:val="both"/>
        <w:rPr>
          <w:rFonts w:ascii="Arial" w:eastAsia="Arial" w:hAnsi="Arial" w:cs="Arial"/>
        </w:rPr>
      </w:pPr>
      <w:r>
        <w:rPr>
          <w:rFonts w:ascii="Arial" w:eastAsia="Arial" w:hAnsi="Arial" w:cs="Arial"/>
          <w:b/>
          <w:bCs/>
          <w:color w:val="000000" w:themeColor="text1"/>
          <w:highlight w:val="yellow"/>
          <w:lang w:val="pt-BR"/>
        </w:rPr>
        <w:t>Nota Explicativa:</w:t>
      </w:r>
      <w:r w:rsidR="121A0386" w:rsidRPr="18B3FF49">
        <w:rPr>
          <w:rFonts w:ascii="Arial" w:eastAsia="Arial" w:hAnsi="Arial" w:cs="Arial"/>
          <w:b/>
          <w:bCs/>
          <w:color w:val="000000" w:themeColor="text1"/>
          <w:highlight w:val="yellow"/>
          <w:lang w:val="pt-BR"/>
        </w:rPr>
        <w:t xml:space="preserve"> </w:t>
      </w:r>
      <w:r w:rsidR="121A0386" w:rsidRPr="18B3FF49">
        <w:rPr>
          <w:rFonts w:ascii="Arial" w:eastAsia="Arial" w:hAnsi="Arial" w:cs="Arial"/>
          <w:color w:val="000000" w:themeColor="text1"/>
          <w:highlight w:val="yellow"/>
          <w:lang w:val="pt-BR"/>
        </w:rPr>
        <w:t>A sanção do art. 156, inciso III, da Lei Federal nº 14.133, de 2021 impedirá o responsável de licitar ou contratar no âmbito da Administração Pública direta e indireta do ente federativo que tiver aplicado a sanção (art. 156, § 4º), ou seja, eventuais sanções de impedimento de licitar e contratar aplicadas pela União, demais Estados e Municípios (ainda que mineiros) não se estendem ao Governo Estadual de Minas Gerais. Por outro lado, a sanção de inidoneidade (art. 156, inciso IV, da Lei Federal nº 14.133, de 2021</w:t>
      </w:r>
      <w:r w:rsidR="73848C23" w:rsidRPr="18B3FF49">
        <w:rPr>
          <w:rFonts w:ascii="Arial" w:eastAsia="Arial" w:hAnsi="Arial" w:cs="Arial"/>
          <w:color w:val="000000" w:themeColor="text1"/>
          <w:highlight w:val="yellow"/>
          <w:lang w:val="pt-BR"/>
        </w:rPr>
        <w:t>)</w:t>
      </w:r>
      <w:r w:rsidR="121A0386" w:rsidRPr="18B3FF49">
        <w:rPr>
          <w:rFonts w:ascii="Arial" w:eastAsia="Arial" w:hAnsi="Arial" w:cs="Arial"/>
          <w:color w:val="000000" w:themeColor="text1"/>
          <w:highlight w:val="yellow"/>
          <w:lang w:val="pt-BR"/>
        </w:rPr>
        <w:t>, ainda que aplicada por outros entes federativos, tem efeitos nacionais, surtindo efeito sobre o Estado de M</w:t>
      </w:r>
      <w:r w:rsidR="4F803232" w:rsidRPr="18B3FF49">
        <w:rPr>
          <w:rFonts w:ascii="Arial" w:eastAsia="Arial" w:hAnsi="Arial" w:cs="Arial"/>
          <w:color w:val="000000" w:themeColor="text1"/>
          <w:highlight w:val="yellow"/>
          <w:lang w:val="pt-BR"/>
        </w:rPr>
        <w:t xml:space="preserve">inas </w:t>
      </w:r>
      <w:r w:rsidR="121A0386" w:rsidRPr="18B3FF49">
        <w:rPr>
          <w:rFonts w:ascii="Arial" w:eastAsia="Arial" w:hAnsi="Arial" w:cs="Arial"/>
          <w:color w:val="000000" w:themeColor="text1"/>
          <w:highlight w:val="yellow"/>
          <w:lang w:val="pt-BR"/>
        </w:rPr>
        <w:t>G</w:t>
      </w:r>
      <w:r w:rsidR="20D2D417" w:rsidRPr="18B3FF49">
        <w:rPr>
          <w:rFonts w:ascii="Arial" w:eastAsia="Arial" w:hAnsi="Arial" w:cs="Arial"/>
          <w:color w:val="000000" w:themeColor="text1"/>
          <w:highlight w:val="yellow"/>
          <w:lang w:val="pt-BR"/>
        </w:rPr>
        <w:t>erais</w:t>
      </w:r>
      <w:r w:rsidR="121A0386" w:rsidRPr="18B3FF49">
        <w:rPr>
          <w:rFonts w:ascii="Arial" w:eastAsia="Arial" w:hAnsi="Arial" w:cs="Arial"/>
          <w:color w:val="000000" w:themeColor="text1"/>
          <w:highlight w:val="yellow"/>
          <w:lang w:val="pt-BR"/>
        </w:rPr>
        <w:t>.</w:t>
      </w:r>
      <w:r w:rsidR="121A0386" w:rsidRPr="18B3FF49">
        <w:rPr>
          <w:rFonts w:ascii="Arial" w:eastAsia="Arial" w:hAnsi="Arial" w:cs="Arial"/>
          <w:color w:val="000000" w:themeColor="text1"/>
          <w:lang w:val="pt-BR"/>
        </w:rPr>
        <w:t xml:space="preserve"> </w:t>
      </w:r>
      <w:r w:rsidR="121A0386" w:rsidRPr="18B3FF49">
        <w:rPr>
          <w:rFonts w:ascii="Arial" w:eastAsia="Arial" w:hAnsi="Arial" w:cs="Arial"/>
        </w:rPr>
        <w:t xml:space="preserve"> </w:t>
      </w:r>
    </w:p>
    <w:p w14:paraId="44AB6666" w14:textId="6B05F921" w:rsidR="199AD7E6" w:rsidRPr="00386E4C" w:rsidRDefault="48C92F01" w:rsidP="00966AB2">
      <w:pPr>
        <w:pStyle w:val="PargrafodaLista"/>
        <w:numPr>
          <w:ilvl w:val="4"/>
          <w:numId w:val="16"/>
        </w:numPr>
        <w:tabs>
          <w:tab w:val="left" w:pos="2268"/>
        </w:tabs>
        <w:spacing w:after="120" w:line="360" w:lineRule="auto"/>
        <w:ind w:left="1701" w:right="-8" w:firstLine="0"/>
        <w:rPr>
          <w:rFonts w:ascii="Arial" w:eastAsia="Arial" w:hAnsi="Arial" w:cs="Arial"/>
        </w:rPr>
      </w:pPr>
      <w:r w:rsidRPr="00386E4C">
        <w:rPr>
          <w:rFonts w:ascii="Arial" w:eastAsia="Arial" w:hAnsi="Arial" w:cs="Arial"/>
        </w:rPr>
        <w:t xml:space="preserve">O impedimento de que trata o item </w:t>
      </w:r>
      <w:r w:rsidR="68C47915" w:rsidRPr="00386E4C">
        <w:rPr>
          <w:rFonts w:ascii="Arial" w:eastAsia="Arial" w:hAnsi="Arial" w:cs="Arial"/>
        </w:rPr>
        <w:t>anterior</w:t>
      </w:r>
      <w:r w:rsidRPr="00386E4C">
        <w:rPr>
          <w:rFonts w:ascii="Arial" w:eastAsia="Arial" w:hAnsi="Arial" w:cs="Arial"/>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6173F6D" w14:textId="0BDF930D" w:rsidR="00F552E8" w:rsidRPr="00386E4C" w:rsidRDefault="4616BE9C" w:rsidP="00966AB2">
      <w:pPr>
        <w:pStyle w:val="PargrafodaLista"/>
        <w:numPr>
          <w:ilvl w:val="3"/>
          <w:numId w:val="16"/>
        </w:numPr>
        <w:tabs>
          <w:tab w:val="decimal" w:pos="1701"/>
        </w:tabs>
        <w:spacing w:after="120" w:line="360" w:lineRule="auto"/>
        <w:ind w:left="1134" w:right="-8" w:firstLine="0"/>
        <w:rPr>
          <w:rFonts w:ascii="Arial" w:eastAsia="Arial" w:hAnsi="Arial" w:cs="Arial"/>
        </w:rPr>
      </w:pPr>
      <w:r w:rsidRPr="2DCC6ED5">
        <w:rPr>
          <w:rFonts w:ascii="Arial" w:eastAsia="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A60CECA" w14:textId="325ED565" w:rsidR="00F552E8" w:rsidRPr="00386E4C" w:rsidRDefault="5BF70583" w:rsidP="00966AB2">
      <w:pPr>
        <w:pStyle w:val="PargrafodaLista"/>
        <w:numPr>
          <w:ilvl w:val="3"/>
          <w:numId w:val="16"/>
        </w:numPr>
        <w:tabs>
          <w:tab w:val="decimal" w:pos="2127"/>
        </w:tabs>
        <w:spacing w:after="120" w:line="360" w:lineRule="auto"/>
        <w:ind w:left="1134" w:right="-8" w:firstLine="0"/>
        <w:rPr>
          <w:rFonts w:ascii="Arial" w:eastAsia="Arial" w:hAnsi="Arial" w:cs="Arial"/>
        </w:rPr>
      </w:pPr>
      <w:r w:rsidRPr="18B3FF49">
        <w:rPr>
          <w:rFonts w:ascii="Arial" w:eastAsia="Arial" w:hAnsi="Arial" w:cs="Arial"/>
        </w:rPr>
        <w:t>Empresas controladoras, controladas ou coligadas, nos termos da</w:t>
      </w:r>
      <w:r w:rsidR="3001268E" w:rsidRPr="18B3FF49">
        <w:rPr>
          <w:rFonts w:ascii="Arial" w:eastAsia="Arial" w:hAnsi="Arial" w:cs="Arial"/>
        </w:rPr>
        <w:t xml:space="preserve"> Lei</w:t>
      </w:r>
      <w:r w:rsidR="4E9FEDAB" w:rsidRPr="18B3FF49">
        <w:rPr>
          <w:rFonts w:ascii="Arial" w:eastAsia="Arial" w:hAnsi="Arial" w:cs="Arial"/>
        </w:rPr>
        <w:t xml:space="preserve"> Federal</w:t>
      </w:r>
      <w:r w:rsidR="3001268E" w:rsidRPr="18B3FF49">
        <w:rPr>
          <w:rFonts w:ascii="Arial" w:eastAsia="Arial" w:hAnsi="Arial" w:cs="Arial"/>
        </w:rPr>
        <w:t xml:space="preserve"> nº 6.404, de 15 de dezembro de 1976</w:t>
      </w:r>
      <w:r w:rsidRPr="18B3FF49">
        <w:rPr>
          <w:rFonts w:ascii="Arial" w:eastAsia="Arial" w:hAnsi="Arial" w:cs="Arial"/>
        </w:rPr>
        <w:t>, concorrendo entre si;</w:t>
      </w:r>
    </w:p>
    <w:p w14:paraId="66004DFE" w14:textId="36F50CB8" w:rsidR="00F552E8" w:rsidRPr="00386E4C" w:rsidRDefault="65C83B3A" w:rsidP="7903F461">
      <w:pPr>
        <w:pStyle w:val="PargrafodaLista"/>
        <w:numPr>
          <w:ilvl w:val="3"/>
          <w:numId w:val="16"/>
        </w:numPr>
        <w:tabs>
          <w:tab w:val="decimal" w:pos="2127"/>
        </w:tabs>
        <w:spacing w:after="120" w:line="360" w:lineRule="auto"/>
        <w:ind w:left="1134" w:right="-8" w:firstLine="0"/>
        <w:rPr>
          <w:rFonts w:ascii="Arial" w:eastAsia="Arial" w:hAnsi="Arial" w:cs="Arial"/>
        </w:rPr>
      </w:pPr>
      <w:r w:rsidRPr="7903F461">
        <w:rPr>
          <w:rFonts w:ascii="Arial" w:eastAsia="Arial" w:hAnsi="Arial" w:cs="Arial"/>
        </w:rPr>
        <w:t>Empresas que tenham como proprietários controladores ou diretores membros</w:t>
      </w:r>
      <w:r w:rsidRPr="7903F461">
        <w:rPr>
          <w:rFonts w:ascii="Arial" w:eastAsia="Arial" w:hAnsi="Arial" w:cs="Arial"/>
          <w:spacing w:val="1"/>
        </w:rPr>
        <w:t xml:space="preserve"> </w:t>
      </w:r>
      <w:r w:rsidRPr="7903F461">
        <w:rPr>
          <w:rFonts w:ascii="Arial" w:eastAsia="Arial" w:hAnsi="Arial" w:cs="Arial"/>
        </w:rPr>
        <w:t>dos poderes legislativos da União,</w:t>
      </w:r>
      <w:r w:rsidRPr="7903F461">
        <w:rPr>
          <w:rFonts w:ascii="Arial" w:eastAsia="Arial" w:hAnsi="Arial" w:cs="Arial"/>
          <w:spacing w:val="1"/>
        </w:rPr>
        <w:t xml:space="preserve"> </w:t>
      </w:r>
      <w:r w:rsidRPr="7903F461">
        <w:rPr>
          <w:rFonts w:ascii="Arial" w:eastAsia="Arial" w:hAnsi="Arial" w:cs="Arial"/>
        </w:rPr>
        <w:t>Estados</w:t>
      </w:r>
      <w:r w:rsidRPr="7903F461">
        <w:rPr>
          <w:rFonts w:ascii="Arial" w:eastAsia="Arial" w:hAnsi="Arial" w:cs="Arial"/>
          <w:spacing w:val="1"/>
        </w:rPr>
        <w:t xml:space="preserve"> </w:t>
      </w:r>
      <w:r w:rsidRPr="7903F461">
        <w:rPr>
          <w:rFonts w:ascii="Arial" w:eastAsia="Arial" w:hAnsi="Arial" w:cs="Arial"/>
        </w:rPr>
        <w:t>ou</w:t>
      </w:r>
      <w:r w:rsidRPr="7903F461">
        <w:rPr>
          <w:rFonts w:ascii="Arial" w:eastAsia="Arial" w:hAnsi="Arial" w:cs="Arial"/>
          <w:spacing w:val="1"/>
        </w:rPr>
        <w:t xml:space="preserve"> </w:t>
      </w:r>
      <w:r w:rsidRPr="7903F461">
        <w:rPr>
          <w:rFonts w:ascii="Arial" w:eastAsia="Arial" w:hAnsi="Arial" w:cs="Arial"/>
        </w:rPr>
        <w:t>Municípios</w:t>
      </w:r>
      <w:r w:rsidRPr="7903F461">
        <w:rPr>
          <w:rFonts w:ascii="Arial" w:eastAsia="Arial" w:hAnsi="Arial" w:cs="Arial"/>
          <w:spacing w:val="1"/>
        </w:rPr>
        <w:t xml:space="preserve"> </w:t>
      </w:r>
      <w:r w:rsidRPr="7903F461">
        <w:rPr>
          <w:rFonts w:ascii="Arial" w:eastAsia="Arial" w:hAnsi="Arial" w:cs="Arial"/>
        </w:rPr>
        <w:t>ou</w:t>
      </w:r>
      <w:r w:rsidRPr="7903F461">
        <w:rPr>
          <w:rFonts w:ascii="Arial" w:eastAsia="Arial" w:hAnsi="Arial" w:cs="Arial"/>
          <w:spacing w:val="1"/>
        </w:rPr>
        <w:t xml:space="preserve"> </w:t>
      </w:r>
      <w:r w:rsidRPr="7903F461">
        <w:rPr>
          <w:rFonts w:ascii="Arial" w:eastAsia="Arial" w:hAnsi="Arial" w:cs="Arial"/>
        </w:rPr>
        <w:t>que</w:t>
      </w:r>
      <w:r w:rsidRPr="7903F461">
        <w:rPr>
          <w:rFonts w:ascii="Arial" w:eastAsia="Arial" w:hAnsi="Arial" w:cs="Arial"/>
          <w:spacing w:val="1"/>
        </w:rPr>
        <w:t xml:space="preserve"> </w:t>
      </w:r>
      <w:r w:rsidRPr="7903F461">
        <w:rPr>
          <w:rFonts w:ascii="Arial" w:eastAsia="Arial" w:hAnsi="Arial" w:cs="Arial"/>
        </w:rPr>
        <w:t>nelas</w:t>
      </w:r>
      <w:r w:rsidRPr="7903F461">
        <w:rPr>
          <w:rFonts w:ascii="Arial" w:eastAsia="Arial" w:hAnsi="Arial" w:cs="Arial"/>
          <w:spacing w:val="1"/>
        </w:rPr>
        <w:t xml:space="preserve"> </w:t>
      </w:r>
      <w:r w:rsidRPr="7903F461">
        <w:rPr>
          <w:rFonts w:ascii="Arial" w:eastAsia="Arial" w:hAnsi="Arial" w:cs="Arial"/>
        </w:rPr>
        <w:t>exerçam funções</w:t>
      </w:r>
      <w:r w:rsidRPr="7903F461">
        <w:rPr>
          <w:rFonts w:ascii="Arial" w:eastAsia="Arial" w:hAnsi="Arial" w:cs="Arial"/>
          <w:spacing w:val="1"/>
        </w:rPr>
        <w:t xml:space="preserve"> </w:t>
      </w:r>
      <w:r w:rsidRPr="7903F461">
        <w:rPr>
          <w:rFonts w:ascii="Arial" w:eastAsia="Arial" w:hAnsi="Arial" w:cs="Arial"/>
        </w:rPr>
        <w:t>remuneradas,</w:t>
      </w:r>
      <w:r w:rsidRPr="7903F461">
        <w:rPr>
          <w:rFonts w:ascii="Arial" w:eastAsia="Arial" w:hAnsi="Arial" w:cs="Arial"/>
          <w:spacing w:val="-2"/>
        </w:rPr>
        <w:t xml:space="preserve"> </w:t>
      </w:r>
      <w:r w:rsidRPr="7903F461">
        <w:rPr>
          <w:rFonts w:ascii="Arial" w:eastAsia="Arial" w:hAnsi="Arial" w:cs="Arial"/>
        </w:rPr>
        <w:t>conforme</w:t>
      </w:r>
      <w:r w:rsidRPr="7903F461">
        <w:rPr>
          <w:rFonts w:ascii="Arial" w:eastAsia="Arial" w:hAnsi="Arial" w:cs="Arial"/>
          <w:spacing w:val="-3"/>
        </w:rPr>
        <w:t xml:space="preserve"> </w:t>
      </w:r>
      <w:r w:rsidRPr="7903F461">
        <w:rPr>
          <w:rFonts w:ascii="Arial" w:eastAsia="Arial" w:hAnsi="Arial" w:cs="Arial"/>
        </w:rPr>
        <w:t>art.</w:t>
      </w:r>
      <w:r w:rsidRPr="7903F461">
        <w:rPr>
          <w:rFonts w:ascii="Arial" w:eastAsia="Arial" w:hAnsi="Arial" w:cs="Arial"/>
          <w:spacing w:val="-2"/>
        </w:rPr>
        <w:t xml:space="preserve"> </w:t>
      </w:r>
      <w:r w:rsidRPr="7903F461">
        <w:rPr>
          <w:rFonts w:ascii="Arial" w:eastAsia="Arial" w:hAnsi="Arial" w:cs="Arial"/>
        </w:rPr>
        <w:t>54,</w:t>
      </w:r>
      <w:r w:rsidRPr="7903F461">
        <w:rPr>
          <w:rFonts w:ascii="Arial" w:eastAsia="Arial" w:hAnsi="Arial" w:cs="Arial"/>
          <w:spacing w:val="-2"/>
        </w:rPr>
        <w:t xml:space="preserve"> </w:t>
      </w:r>
      <w:r w:rsidRPr="7903F461">
        <w:rPr>
          <w:rFonts w:ascii="Arial" w:eastAsia="Arial" w:hAnsi="Arial" w:cs="Arial"/>
        </w:rPr>
        <w:t>II,</w:t>
      </w:r>
      <w:r w:rsidRPr="7903F461">
        <w:rPr>
          <w:rFonts w:ascii="Arial" w:eastAsia="Arial" w:hAnsi="Arial" w:cs="Arial"/>
          <w:spacing w:val="-2"/>
        </w:rPr>
        <w:t xml:space="preserve"> </w:t>
      </w:r>
      <w:r w:rsidRPr="7903F461">
        <w:rPr>
          <w:rFonts w:ascii="Arial" w:eastAsia="Arial" w:hAnsi="Arial" w:cs="Arial"/>
        </w:rPr>
        <w:t>“a”,</w:t>
      </w:r>
      <w:r w:rsidRPr="7903F461">
        <w:rPr>
          <w:rFonts w:ascii="Arial" w:eastAsia="Arial" w:hAnsi="Arial" w:cs="Arial"/>
          <w:spacing w:val="-2"/>
        </w:rPr>
        <w:t xml:space="preserve"> </w:t>
      </w:r>
      <w:r w:rsidRPr="7903F461">
        <w:rPr>
          <w:rFonts w:ascii="Arial" w:eastAsia="Arial" w:hAnsi="Arial" w:cs="Arial"/>
        </w:rPr>
        <w:t>c/c</w:t>
      </w:r>
      <w:r w:rsidRPr="7903F461">
        <w:rPr>
          <w:rFonts w:ascii="Arial" w:eastAsia="Arial" w:hAnsi="Arial" w:cs="Arial"/>
          <w:spacing w:val="-2"/>
        </w:rPr>
        <w:t xml:space="preserve"> </w:t>
      </w:r>
      <w:r w:rsidRPr="7903F461">
        <w:rPr>
          <w:rFonts w:ascii="Arial" w:eastAsia="Arial" w:hAnsi="Arial" w:cs="Arial"/>
        </w:rPr>
        <w:t>art.</w:t>
      </w:r>
      <w:r w:rsidRPr="7903F461">
        <w:rPr>
          <w:rFonts w:ascii="Arial" w:eastAsia="Arial" w:hAnsi="Arial" w:cs="Arial"/>
          <w:spacing w:val="-2"/>
        </w:rPr>
        <w:t xml:space="preserve"> </w:t>
      </w:r>
      <w:r w:rsidRPr="7903F461">
        <w:rPr>
          <w:rFonts w:ascii="Arial" w:eastAsia="Arial" w:hAnsi="Arial" w:cs="Arial"/>
        </w:rPr>
        <w:t>29,</w:t>
      </w:r>
      <w:r w:rsidRPr="7903F461">
        <w:rPr>
          <w:rFonts w:ascii="Arial" w:eastAsia="Arial" w:hAnsi="Arial" w:cs="Arial"/>
          <w:spacing w:val="-2"/>
        </w:rPr>
        <w:t xml:space="preserve"> </w:t>
      </w:r>
      <w:r w:rsidRPr="7903F461">
        <w:rPr>
          <w:rFonts w:ascii="Arial" w:eastAsia="Arial" w:hAnsi="Arial" w:cs="Arial"/>
        </w:rPr>
        <w:t>IX,</w:t>
      </w:r>
      <w:r w:rsidRPr="7903F461">
        <w:rPr>
          <w:rFonts w:ascii="Arial" w:eastAsia="Arial" w:hAnsi="Arial" w:cs="Arial"/>
          <w:spacing w:val="-2"/>
        </w:rPr>
        <w:t xml:space="preserve"> </w:t>
      </w:r>
      <w:r w:rsidRPr="7903F461">
        <w:rPr>
          <w:rFonts w:ascii="Arial" w:eastAsia="Arial" w:hAnsi="Arial" w:cs="Arial"/>
        </w:rPr>
        <w:t>ambos</w:t>
      </w:r>
      <w:r w:rsidRPr="7903F461">
        <w:rPr>
          <w:rFonts w:ascii="Arial" w:eastAsia="Arial" w:hAnsi="Arial" w:cs="Arial"/>
          <w:spacing w:val="-2"/>
        </w:rPr>
        <w:t xml:space="preserve"> </w:t>
      </w:r>
      <w:r w:rsidRPr="7903F461">
        <w:rPr>
          <w:rFonts w:ascii="Arial" w:eastAsia="Arial" w:hAnsi="Arial" w:cs="Arial"/>
        </w:rPr>
        <w:t>da</w:t>
      </w:r>
      <w:r w:rsidRPr="7903F461">
        <w:rPr>
          <w:rFonts w:ascii="Arial" w:eastAsia="Arial" w:hAnsi="Arial" w:cs="Arial"/>
          <w:spacing w:val="-2"/>
        </w:rPr>
        <w:t xml:space="preserve"> </w:t>
      </w:r>
      <w:r w:rsidRPr="7903F461">
        <w:rPr>
          <w:rFonts w:ascii="Arial" w:eastAsia="Arial" w:hAnsi="Arial" w:cs="Arial"/>
        </w:rPr>
        <w:t>Constituição</w:t>
      </w:r>
      <w:r w:rsidRPr="7903F461">
        <w:rPr>
          <w:rFonts w:ascii="Arial" w:eastAsia="Arial" w:hAnsi="Arial" w:cs="Arial"/>
          <w:spacing w:val="-2"/>
        </w:rPr>
        <w:t xml:space="preserve"> </w:t>
      </w:r>
      <w:r w:rsidRPr="7903F461">
        <w:rPr>
          <w:rFonts w:ascii="Arial" w:eastAsia="Arial" w:hAnsi="Arial" w:cs="Arial"/>
        </w:rPr>
        <w:t>da</w:t>
      </w:r>
      <w:r w:rsidRPr="7903F461">
        <w:rPr>
          <w:rFonts w:ascii="Arial" w:eastAsia="Arial" w:hAnsi="Arial" w:cs="Arial"/>
          <w:spacing w:val="-2"/>
        </w:rPr>
        <w:t xml:space="preserve"> </w:t>
      </w:r>
      <w:r w:rsidRPr="7903F461">
        <w:rPr>
          <w:rFonts w:ascii="Arial" w:eastAsia="Arial" w:hAnsi="Arial" w:cs="Arial"/>
        </w:rPr>
        <w:t>República;</w:t>
      </w:r>
    </w:p>
    <w:p w14:paraId="3957A755" w14:textId="2AACB9A3" w:rsidR="4683052F" w:rsidRPr="00386E4C" w:rsidRDefault="299014E5" w:rsidP="00966AB2">
      <w:pPr>
        <w:pStyle w:val="PargrafodaLista"/>
        <w:numPr>
          <w:ilvl w:val="3"/>
          <w:numId w:val="16"/>
        </w:numPr>
        <w:tabs>
          <w:tab w:val="decimal" w:pos="2127"/>
        </w:tabs>
        <w:spacing w:after="120" w:line="360" w:lineRule="auto"/>
        <w:ind w:left="1134" w:right="-8" w:firstLine="0"/>
        <w:rPr>
          <w:rFonts w:ascii="Arial" w:eastAsia="Arial" w:hAnsi="Arial" w:cs="Arial"/>
        </w:rPr>
      </w:pPr>
      <w:r w:rsidRPr="18B3FF49">
        <w:rPr>
          <w:rFonts w:ascii="Arial" w:eastAsia="Arial" w:hAnsi="Arial" w:cs="Arial"/>
        </w:rPr>
        <w:t>Pessoa física ou jurídica que, nos 5 (cinco) a</w:t>
      </w:r>
      <w:r w:rsidR="00D94745">
        <w:rPr>
          <w:rFonts w:ascii="Arial" w:eastAsia="Arial" w:hAnsi="Arial" w:cs="Arial"/>
        </w:rPr>
        <w:t>nos anteriores à divulgação do E</w:t>
      </w:r>
      <w:r w:rsidRPr="18B3FF49">
        <w:rPr>
          <w:rFonts w:ascii="Arial" w:eastAsia="Arial" w:hAnsi="Arial" w:cs="Arial"/>
        </w:rPr>
        <w:t>dital, tenha sido condenada judicialmente, com trânsito em julgado, por exploração de trabalho infantil, por submissão de trabalhadores a condições análogas às de escravo ou por contratação de adolescentes nos casos vedados pela legislação trabalhista</w:t>
      </w:r>
      <w:r w:rsidR="6E33C62F" w:rsidRPr="18B3FF49">
        <w:rPr>
          <w:rFonts w:ascii="Arial" w:eastAsia="Arial" w:hAnsi="Arial" w:cs="Arial"/>
        </w:rPr>
        <w:t>;</w:t>
      </w:r>
    </w:p>
    <w:p w14:paraId="10DE92EA" w14:textId="3E98A1B9" w:rsidR="6E33C62F" w:rsidRDefault="6E33C62F" w:rsidP="18B3FF49">
      <w:pPr>
        <w:pStyle w:val="PargrafodaLista"/>
        <w:numPr>
          <w:ilvl w:val="3"/>
          <w:numId w:val="16"/>
        </w:numPr>
        <w:tabs>
          <w:tab w:val="decimal" w:pos="2127"/>
        </w:tabs>
        <w:spacing w:after="120" w:line="360" w:lineRule="auto"/>
        <w:ind w:left="1134" w:right="-8" w:firstLine="0"/>
        <w:rPr>
          <w:rFonts w:ascii="Arial" w:eastAsia="Arial" w:hAnsi="Arial" w:cs="Arial"/>
          <w:highlight w:val="green"/>
        </w:rPr>
      </w:pPr>
      <w:r w:rsidRPr="18B3FF49">
        <w:rPr>
          <w:rFonts w:ascii="Arial" w:eastAsia="Arial" w:hAnsi="Arial" w:cs="Arial"/>
          <w:highlight w:val="green"/>
        </w:rPr>
        <w:t>Empresas reunidas em consórcio;</w:t>
      </w:r>
    </w:p>
    <w:p w14:paraId="5A7648D5" w14:textId="1F97CCA2" w:rsidR="6E33C62F" w:rsidRDefault="6E33C62F" w:rsidP="18B3FF49">
      <w:pPr>
        <w:pStyle w:val="PargrafodaLista"/>
        <w:numPr>
          <w:ilvl w:val="3"/>
          <w:numId w:val="16"/>
        </w:numPr>
        <w:tabs>
          <w:tab w:val="decimal" w:pos="2127"/>
        </w:tabs>
        <w:spacing w:after="120" w:line="360" w:lineRule="auto"/>
        <w:ind w:left="1134" w:right="-8" w:firstLine="0"/>
        <w:rPr>
          <w:rFonts w:ascii="Arial" w:eastAsia="Arial" w:hAnsi="Arial" w:cs="Arial"/>
          <w:highlight w:val="green"/>
        </w:rPr>
      </w:pPr>
      <w:r w:rsidRPr="18B3FF49">
        <w:rPr>
          <w:rFonts w:ascii="Arial" w:eastAsia="Arial" w:hAnsi="Arial" w:cs="Arial"/>
          <w:highlight w:val="green"/>
        </w:rPr>
        <w:t>Sociedades cooperativas.</w:t>
      </w:r>
    </w:p>
    <w:p w14:paraId="31240440" w14:textId="47C36FD5" w:rsidR="006004A1" w:rsidRPr="00386E4C" w:rsidRDefault="00325428" w:rsidP="18B3FF49">
      <w:pPr>
        <w:tabs>
          <w:tab w:val="decimal" w:pos="567"/>
          <w:tab w:val="left" w:pos="2106"/>
          <w:tab w:val="left" w:pos="2107"/>
          <w:tab w:val="left" w:pos="2706"/>
          <w:tab w:val="left" w:pos="2707"/>
        </w:tabs>
        <w:spacing w:before="120" w:after="120" w:line="360" w:lineRule="auto"/>
        <w:ind w:right="-8"/>
        <w:jc w:val="both"/>
        <w:rPr>
          <w:rFonts w:ascii="Arial" w:eastAsia="Arial" w:hAnsi="Arial" w:cs="Arial"/>
          <w:i/>
          <w:iCs/>
          <w:color w:val="000000" w:themeColor="text1"/>
          <w:shd w:val="clear" w:color="auto" w:fill="FFFF00"/>
          <w:lang w:val="pt-BR"/>
        </w:rPr>
      </w:pPr>
      <w:r>
        <w:rPr>
          <w:rFonts w:ascii="Arial" w:eastAsia="Arial" w:hAnsi="Arial" w:cs="Arial"/>
          <w:b/>
          <w:bCs/>
          <w:shd w:val="clear" w:color="auto" w:fill="FFFF00"/>
        </w:rPr>
        <w:t>Nota E</w:t>
      </w:r>
      <w:r w:rsidR="4086806E" w:rsidRPr="00386E4C">
        <w:rPr>
          <w:rFonts w:ascii="Arial" w:eastAsia="Arial" w:hAnsi="Arial" w:cs="Arial"/>
          <w:b/>
          <w:bCs/>
          <w:shd w:val="clear" w:color="auto" w:fill="FFFF00"/>
        </w:rPr>
        <w:t>xplicativa</w:t>
      </w:r>
      <w:r w:rsidR="0F181359" w:rsidRPr="00386E4C">
        <w:rPr>
          <w:rFonts w:ascii="Arial" w:eastAsia="Arial" w:hAnsi="Arial" w:cs="Arial"/>
          <w:b/>
          <w:bCs/>
          <w:shd w:val="clear" w:color="auto" w:fill="FFFF00"/>
        </w:rPr>
        <w:t xml:space="preserve">: </w:t>
      </w:r>
      <w:r w:rsidR="600EE981" w:rsidRPr="00386E4C">
        <w:rPr>
          <w:rFonts w:ascii="Arial" w:eastAsia="Arial" w:hAnsi="Arial" w:cs="Arial"/>
          <w:b/>
          <w:bCs/>
          <w:color w:val="000000" w:themeColor="text1"/>
          <w:highlight w:val="yellow"/>
          <w:lang w:val="pt-BR"/>
        </w:rPr>
        <w:t>Pontos de atenção:</w:t>
      </w:r>
      <w:r w:rsidR="38329313" w:rsidRPr="00386E4C">
        <w:rPr>
          <w:rFonts w:ascii="Arial" w:eastAsia="Arial" w:hAnsi="Arial" w:cs="Arial"/>
          <w:b/>
          <w:bCs/>
          <w:color w:val="000000" w:themeColor="text1"/>
          <w:highlight w:val="yellow"/>
          <w:lang w:val="pt-BR"/>
        </w:rPr>
        <w:t xml:space="preserve"> 1</w:t>
      </w:r>
      <w:r w:rsidR="600EE981" w:rsidRPr="00386E4C">
        <w:rPr>
          <w:rFonts w:ascii="Arial" w:eastAsia="Arial" w:hAnsi="Arial" w:cs="Arial"/>
          <w:b/>
          <w:bCs/>
          <w:color w:val="000000" w:themeColor="text1"/>
          <w:highlight w:val="yellow"/>
          <w:lang w:val="pt-BR"/>
        </w:rPr>
        <w:t>)</w:t>
      </w:r>
      <w:r w:rsidR="600EE981" w:rsidRPr="00386E4C">
        <w:rPr>
          <w:rFonts w:ascii="Arial" w:eastAsia="Arial" w:hAnsi="Arial" w:cs="Arial"/>
          <w:color w:val="000000" w:themeColor="text1"/>
          <w:highlight w:val="yellow"/>
          <w:lang w:val="pt-BR"/>
        </w:rPr>
        <w:t xml:space="preserve"> A vedação de participação no processo de pessoas jurídicas reunidas em consórcio é exceção e essa opção deverá ser devidamente justificada pela Administração, nos termos do </w:t>
      </w:r>
      <w:r w:rsidR="600EE981" w:rsidRPr="00386E4C">
        <w:rPr>
          <w:rFonts w:ascii="Arial" w:eastAsia="Arial" w:hAnsi="Arial" w:cs="Arial"/>
          <w:highlight w:val="yellow"/>
          <w:lang w:val="pt-BR"/>
        </w:rPr>
        <w:t>art. 15, caput, da Lei Federal nº 14.133, de 2021.</w:t>
      </w:r>
      <w:r w:rsidR="600EE981" w:rsidRPr="00386E4C">
        <w:rPr>
          <w:rFonts w:ascii="Arial" w:eastAsia="Arial" w:hAnsi="Arial" w:cs="Arial"/>
          <w:color w:val="000000" w:themeColor="text1"/>
          <w:highlight w:val="yellow"/>
          <w:lang w:val="pt-BR"/>
        </w:rPr>
        <w:t xml:space="preserve"> </w:t>
      </w:r>
      <w:r w:rsidR="24FC1275" w:rsidRPr="00386E4C">
        <w:rPr>
          <w:rFonts w:ascii="Arial" w:eastAsia="Arial" w:hAnsi="Arial" w:cs="Arial"/>
          <w:highlight w:val="yellow"/>
        </w:rPr>
        <w:t>Conforme art. 35 do Decreto Estadual 48.723/23: A participação de consórcio de empresas será permitida,</w:t>
      </w:r>
      <w:r w:rsidR="3F0F99AF" w:rsidRPr="00386E4C">
        <w:rPr>
          <w:rFonts w:ascii="Arial" w:eastAsia="Arial" w:hAnsi="Arial" w:cs="Arial"/>
          <w:highlight w:val="yellow"/>
        </w:rPr>
        <w:t xml:space="preserve"> </w:t>
      </w:r>
      <w:r w:rsidR="0FA61F0E" w:rsidRPr="00386E4C">
        <w:rPr>
          <w:rFonts w:ascii="Arial" w:eastAsia="Arial" w:hAnsi="Arial" w:cs="Arial"/>
          <w:highlight w:val="yellow"/>
        </w:rPr>
        <w:t>(</w:t>
      </w:r>
      <w:r w:rsidR="24FC1275" w:rsidRPr="00386E4C">
        <w:rPr>
          <w:rFonts w:ascii="Arial" w:eastAsia="Arial" w:hAnsi="Arial" w:cs="Arial"/>
          <w:highlight w:val="yellow"/>
        </w:rPr>
        <w:t>...</w:t>
      </w:r>
      <w:r w:rsidR="28C7A493" w:rsidRPr="00386E4C">
        <w:rPr>
          <w:rFonts w:ascii="Arial" w:eastAsia="Arial" w:hAnsi="Arial" w:cs="Arial"/>
          <w:highlight w:val="yellow"/>
        </w:rPr>
        <w:t>)</w:t>
      </w:r>
      <w:r w:rsidR="24FC1275" w:rsidRPr="00386E4C">
        <w:rPr>
          <w:rFonts w:ascii="Arial" w:eastAsia="Arial" w:hAnsi="Arial" w:cs="Arial"/>
          <w:highlight w:val="yellow"/>
        </w:rPr>
        <w:t xml:space="preserve"> </w:t>
      </w:r>
      <w:r w:rsidR="24FC1275" w:rsidRPr="00386E4C">
        <w:rPr>
          <w:rFonts w:ascii="Arial" w:eastAsia="Arial" w:hAnsi="Arial" w:cs="Arial"/>
          <w:b/>
          <w:bCs/>
          <w:highlight w:val="yellow"/>
        </w:rPr>
        <w:t>devendo sua vedação ser devidamente justificada nos autos do processo de licitação.</w:t>
      </w:r>
      <w:r w:rsidR="24FC1275" w:rsidRPr="00386E4C">
        <w:rPr>
          <w:rFonts w:ascii="Arial" w:eastAsia="Arial" w:hAnsi="Arial" w:cs="Arial"/>
          <w:b/>
          <w:bCs/>
          <w:color w:val="000000" w:themeColor="text1"/>
          <w:highlight w:val="yellow"/>
          <w:lang w:val="pt-BR"/>
        </w:rPr>
        <w:t xml:space="preserve"> </w:t>
      </w:r>
      <w:r w:rsidR="3A0A9551" w:rsidRPr="00386E4C">
        <w:rPr>
          <w:rFonts w:ascii="Arial" w:eastAsia="Arial" w:hAnsi="Arial" w:cs="Arial"/>
          <w:b/>
          <w:bCs/>
          <w:color w:val="000000" w:themeColor="text1"/>
          <w:highlight w:val="yellow"/>
          <w:lang w:val="pt-BR"/>
        </w:rPr>
        <w:t>2</w:t>
      </w:r>
      <w:r w:rsidR="600EE981" w:rsidRPr="00386E4C">
        <w:rPr>
          <w:rFonts w:ascii="Arial" w:eastAsia="Arial" w:hAnsi="Arial" w:cs="Arial"/>
          <w:b/>
          <w:bCs/>
          <w:color w:val="000000" w:themeColor="text1"/>
          <w:highlight w:val="yellow"/>
          <w:lang w:val="pt-BR"/>
        </w:rPr>
        <w:t>)</w:t>
      </w:r>
      <w:r w:rsidR="600EE981" w:rsidRPr="00386E4C">
        <w:rPr>
          <w:rFonts w:ascii="Arial" w:eastAsia="Arial" w:hAnsi="Arial" w:cs="Arial"/>
          <w:color w:val="000000" w:themeColor="text1"/>
          <w:highlight w:val="yellow"/>
          <w:lang w:val="pt-BR"/>
        </w:rPr>
        <w:t xml:space="preserve"> O art. 9º da Lei Federal nº 14.133, de 2021 traz que: </w:t>
      </w:r>
      <w:r w:rsidR="600EE981" w:rsidRPr="18B3FF49">
        <w:rPr>
          <w:rFonts w:ascii="Arial" w:eastAsia="Arial" w:hAnsi="Arial" w:cs="Arial"/>
          <w:i/>
          <w:iCs/>
          <w:color w:val="000000" w:themeColor="text1"/>
          <w:highlight w:val="yellow"/>
          <w:lang w:val="pt-BR"/>
        </w:rPr>
        <w:t>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sidR="38550B2F" w:rsidRPr="18B3FF49">
        <w:rPr>
          <w:rFonts w:ascii="Arial" w:eastAsia="Arial" w:hAnsi="Arial" w:cs="Arial"/>
          <w:i/>
          <w:iCs/>
          <w:color w:val="000000" w:themeColor="text1"/>
          <w:highlight w:val="yellow"/>
          <w:lang w:val="pt-BR"/>
        </w:rPr>
        <w:t>.</w:t>
      </w:r>
    </w:p>
    <w:p w14:paraId="110FFD37" w14:textId="77777777" w:rsidR="002F5993" w:rsidRPr="00386E4C" w:rsidRDefault="002F5993" w:rsidP="18B3FF49">
      <w:pPr>
        <w:tabs>
          <w:tab w:val="decimal" w:pos="567"/>
        </w:tabs>
        <w:spacing w:before="120" w:after="120" w:line="360" w:lineRule="auto"/>
        <w:ind w:right="-8"/>
        <w:rPr>
          <w:rFonts w:ascii="Arial" w:hAnsi="Arial" w:cs="Arial"/>
          <w:b/>
          <w:bCs/>
          <w:i/>
          <w:iCs/>
          <w:shd w:val="clear" w:color="auto" w:fill="FFFF00"/>
        </w:rPr>
      </w:pPr>
    </w:p>
    <w:p w14:paraId="70BE5D64" w14:textId="3E07F88A" w:rsidR="004F10D6" w:rsidRPr="00386E4C" w:rsidRDefault="7D46FB3E" w:rsidP="002F36C4">
      <w:pPr>
        <w:pStyle w:val="Corpodetexto"/>
        <w:numPr>
          <w:ilvl w:val="0"/>
          <w:numId w:val="16"/>
        </w:numPr>
        <w:tabs>
          <w:tab w:val="decimal" w:pos="567"/>
        </w:tabs>
        <w:spacing w:after="120" w:line="360" w:lineRule="auto"/>
        <w:ind w:left="0" w:right="-8" w:firstLine="0"/>
        <w:jc w:val="left"/>
        <w:outlineLvl w:val="0"/>
        <w:rPr>
          <w:rFonts w:ascii="Arial" w:hAnsi="Arial" w:cs="Arial"/>
          <w:b/>
          <w:bCs/>
          <w:sz w:val="22"/>
          <w:szCs w:val="22"/>
          <w:highlight w:val="lightGray"/>
        </w:rPr>
      </w:pPr>
      <w:bookmarkStart w:id="4" w:name="_Toc184659842"/>
      <w:r w:rsidRPr="00386E4C">
        <w:rPr>
          <w:rFonts w:ascii="Arial" w:hAnsi="Arial" w:cs="Arial"/>
          <w:b/>
          <w:bCs/>
          <w:sz w:val="22"/>
          <w:szCs w:val="22"/>
          <w:highlight w:val="lightGray"/>
        </w:rPr>
        <w:t>DA APRESENTAÇÃO DA PROPOSTA</w:t>
      </w:r>
      <w:bookmarkEnd w:id="4"/>
    </w:p>
    <w:p w14:paraId="68F38750" w14:textId="568B0BAC" w:rsidR="00792F0B" w:rsidRPr="00386E4C" w:rsidRDefault="00D94745" w:rsidP="002F36C4">
      <w:pPr>
        <w:pStyle w:val="PargrafodaLista"/>
        <w:numPr>
          <w:ilvl w:val="1"/>
          <w:numId w:val="16"/>
        </w:numPr>
        <w:tabs>
          <w:tab w:val="decimal" w:pos="567"/>
        </w:tabs>
        <w:spacing w:after="120" w:line="360" w:lineRule="auto"/>
        <w:ind w:left="0" w:right="-8" w:firstLine="0"/>
        <w:rPr>
          <w:rFonts w:ascii="Arial" w:hAnsi="Arial" w:cs="Arial"/>
        </w:rPr>
      </w:pPr>
      <w:bookmarkStart w:id="5" w:name="_Toc4294535"/>
      <w:r>
        <w:rPr>
          <w:rFonts w:ascii="Arial" w:hAnsi="Arial" w:cs="Arial"/>
        </w:rPr>
        <w:t>Após a divulgação do E</w:t>
      </w:r>
      <w:r w:rsidR="058D219F" w:rsidRPr="18B3FF49">
        <w:rPr>
          <w:rFonts w:ascii="Arial" w:hAnsi="Arial" w:cs="Arial"/>
        </w:rPr>
        <w:t xml:space="preserve">dital de licitação, os licitantes </w:t>
      </w:r>
      <w:r w:rsidR="01CF1AB7" w:rsidRPr="18B3FF49">
        <w:rPr>
          <w:rFonts w:ascii="Arial" w:hAnsi="Arial" w:cs="Arial"/>
        </w:rPr>
        <w:t>cadastrarão</w:t>
      </w:r>
      <w:r w:rsidR="058D219F" w:rsidRPr="18B3FF49">
        <w:rPr>
          <w:rFonts w:ascii="Arial" w:hAnsi="Arial" w:cs="Arial"/>
        </w:rPr>
        <w:t xml:space="preserve">, exclusivamente por meio do </w:t>
      </w:r>
      <w:r>
        <w:rPr>
          <w:rFonts w:ascii="Arial" w:hAnsi="Arial" w:cs="Arial"/>
        </w:rPr>
        <w:fldChar w:fldCharType="begin"/>
      </w:r>
      <w:r>
        <w:rPr>
          <w:rFonts w:ascii="Arial" w:hAnsi="Arial" w:cs="Arial"/>
        </w:rPr>
        <w:instrText xml:space="preserve"> HYPERLINK "https://compras.mg.gov.br/" </w:instrText>
      </w:r>
      <w:r>
        <w:rPr>
          <w:rFonts w:ascii="Arial" w:hAnsi="Arial" w:cs="Arial"/>
        </w:rPr>
      </w:r>
      <w:r>
        <w:rPr>
          <w:rFonts w:ascii="Arial" w:hAnsi="Arial" w:cs="Arial"/>
        </w:rPr>
        <w:fldChar w:fldCharType="separate"/>
      </w:r>
      <w:r w:rsidR="058D219F" w:rsidRPr="00D94745">
        <w:rPr>
          <w:rStyle w:val="Hyperlink"/>
          <w:rFonts w:ascii="Arial" w:hAnsi="Arial" w:cs="Arial"/>
        </w:rPr>
        <w:t>Portal de Compras MG</w:t>
      </w:r>
      <w:r>
        <w:rPr>
          <w:rFonts w:ascii="Arial" w:hAnsi="Arial" w:cs="Arial"/>
        </w:rPr>
        <w:fldChar w:fldCharType="end"/>
      </w:r>
      <w:r w:rsidR="058D219F" w:rsidRPr="18B3FF49">
        <w:rPr>
          <w:rFonts w:ascii="Arial" w:hAnsi="Arial" w:cs="Arial"/>
        </w:rPr>
        <w:t>, a proposta</w:t>
      </w:r>
      <w:r w:rsidR="456E2B92" w:rsidRPr="18B3FF49">
        <w:rPr>
          <w:rFonts w:ascii="Arial" w:hAnsi="Arial" w:cs="Arial"/>
        </w:rPr>
        <w:t xml:space="preserve"> </w:t>
      </w:r>
      <w:r w:rsidR="058D219F" w:rsidRPr="18B3FF49">
        <w:rPr>
          <w:rFonts w:ascii="Arial" w:hAnsi="Arial" w:cs="Arial"/>
          <w:highlight w:val="green"/>
        </w:rPr>
        <w:t>[com o preço/percentual de desconto]</w:t>
      </w:r>
      <w:r w:rsidR="058D219F" w:rsidRPr="18B3FF49">
        <w:rPr>
          <w:rFonts w:ascii="Arial" w:hAnsi="Arial" w:cs="Arial"/>
        </w:rPr>
        <w:t xml:space="preserve">, até a data e o horário estabelecidos </w:t>
      </w:r>
      <w:r w:rsidR="44F7F692" w:rsidRPr="18B3FF49">
        <w:rPr>
          <w:rFonts w:ascii="Arial" w:hAnsi="Arial" w:cs="Arial"/>
        </w:rPr>
        <w:t>para abertura da sessão pública quando, então, encerrar-se-á automaticamente a etapa de envio</w:t>
      </w:r>
      <w:r w:rsidR="7EEBB1C9" w:rsidRPr="18B3FF49">
        <w:rPr>
          <w:rFonts w:ascii="Arial" w:hAnsi="Arial" w:cs="Arial"/>
        </w:rPr>
        <w:t>, informando, obrigatoriamente no sistema:</w:t>
      </w:r>
    </w:p>
    <w:p w14:paraId="39222B37" w14:textId="47BB2008" w:rsidR="0360A65A" w:rsidRPr="00386E4C" w:rsidRDefault="6ADA98E7" w:rsidP="00966AB2">
      <w:pPr>
        <w:pStyle w:val="PargrafodaLista"/>
        <w:numPr>
          <w:ilvl w:val="2"/>
          <w:numId w:val="16"/>
        </w:numPr>
        <w:tabs>
          <w:tab w:val="decimal" w:pos="1134"/>
        </w:tabs>
        <w:spacing w:after="120" w:line="360" w:lineRule="auto"/>
        <w:ind w:left="567" w:right="-8" w:firstLine="0"/>
        <w:rPr>
          <w:rFonts w:ascii="Arial" w:hAnsi="Arial" w:cs="Arial"/>
          <w:highlight w:val="green"/>
        </w:rPr>
      </w:pPr>
      <w:r w:rsidRPr="18B3FF49">
        <w:rPr>
          <w:rFonts w:ascii="Arial" w:hAnsi="Arial" w:cs="Arial"/>
          <w:highlight w:val="green"/>
        </w:rPr>
        <w:t>a</w:t>
      </w:r>
      <w:r w:rsidR="6BF12D03" w:rsidRPr="18B3FF49">
        <w:rPr>
          <w:rFonts w:ascii="Arial" w:hAnsi="Arial" w:cs="Arial"/>
          <w:highlight w:val="green"/>
        </w:rPr>
        <w:t xml:space="preserve"> marca</w:t>
      </w:r>
      <w:r w:rsidR="3621B70A" w:rsidRPr="18B3FF49">
        <w:rPr>
          <w:rFonts w:ascii="Arial" w:hAnsi="Arial" w:cs="Arial"/>
          <w:highlight w:val="green"/>
        </w:rPr>
        <w:t xml:space="preserve">; </w:t>
      </w:r>
      <w:r w:rsidR="22B356B9" w:rsidRPr="18B3FF49">
        <w:rPr>
          <w:rFonts w:ascii="Arial" w:hAnsi="Arial" w:cs="Arial"/>
          <w:highlight w:val="green"/>
        </w:rPr>
        <w:t>e</w:t>
      </w:r>
    </w:p>
    <w:p w14:paraId="22D23990" w14:textId="5D1C6928" w:rsidR="5FC79746" w:rsidRPr="005077E9" w:rsidRDefault="3621B70A" w:rsidP="4683052F">
      <w:pPr>
        <w:tabs>
          <w:tab w:val="decimal" w:pos="567"/>
        </w:tabs>
        <w:spacing w:after="120" w:line="360" w:lineRule="auto"/>
        <w:ind w:right="-8"/>
        <w:jc w:val="both"/>
        <w:rPr>
          <w:rFonts w:ascii="Arial" w:eastAsia="Arial" w:hAnsi="Arial" w:cs="Arial"/>
          <w:highlight w:val="yellow"/>
        </w:rPr>
      </w:pPr>
      <w:r w:rsidRPr="18B3FF49">
        <w:rPr>
          <w:rFonts w:ascii="Arial" w:eastAsia="Arial" w:hAnsi="Arial" w:cs="Arial"/>
          <w:b/>
          <w:bCs/>
          <w:highlight w:val="yellow"/>
        </w:rPr>
        <w:t>No</w:t>
      </w:r>
      <w:r w:rsidR="1A042BE3" w:rsidRPr="18B3FF49">
        <w:rPr>
          <w:rFonts w:ascii="Arial" w:eastAsia="Arial" w:hAnsi="Arial" w:cs="Arial"/>
          <w:b/>
          <w:bCs/>
          <w:highlight w:val="yellow"/>
        </w:rPr>
        <w:t xml:space="preserve">ta Explicativa: </w:t>
      </w:r>
      <w:r w:rsidRPr="18B3FF49">
        <w:rPr>
          <w:rFonts w:ascii="Arial" w:eastAsia="Arial" w:hAnsi="Arial" w:cs="Arial"/>
          <w:highlight w:val="yellow"/>
        </w:rPr>
        <w:t>Este subitem deverá ser excluído no caso de contratação de serviço</w:t>
      </w:r>
      <w:r w:rsidR="4FA405D3" w:rsidRPr="18B3FF49">
        <w:rPr>
          <w:rFonts w:ascii="Arial" w:eastAsia="Arial" w:hAnsi="Arial" w:cs="Arial"/>
          <w:highlight w:val="yellow"/>
        </w:rPr>
        <w:t xml:space="preserve"> que </w:t>
      </w:r>
      <w:r w:rsidR="4FA405D3" w:rsidRPr="005077E9">
        <w:rPr>
          <w:rFonts w:ascii="Arial" w:eastAsia="Arial" w:hAnsi="Arial" w:cs="Arial"/>
          <w:highlight w:val="yellow"/>
        </w:rPr>
        <w:t>não envolva fornecimento associado de bens</w:t>
      </w:r>
      <w:r w:rsidRPr="005077E9">
        <w:rPr>
          <w:rFonts w:ascii="Arial" w:eastAsia="Arial" w:hAnsi="Arial" w:cs="Arial"/>
          <w:highlight w:val="yellow"/>
        </w:rPr>
        <w:t>.</w:t>
      </w:r>
    </w:p>
    <w:p w14:paraId="1155E73D" w14:textId="77777777" w:rsidR="008122F4" w:rsidRPr="005077E9" w:rsidRDefault="06BCD5A1" w:rsidP="008122F4">
      <w:pPr>
        <w:pStyle w:val="PargrafodaLista"/>
        <w:numPr>
          <w:ilvl w:val="2"/>
          <w:numId w:val="16"/>
        </w:numPr>
        <w:tabs>
          <w:tab w:val="decimal" w:pos="1134"/>
        </w:tabs>
        <w:spacing w:after="120" w:line="360" w:lineRule="auto"/>
        <w:ind w:left="567" w:right="-8" w:firstLine="0"/>
        <w:rPr>
          <w:rFonts w:ascii="Arial" w:eastAsia="Arial" w:hAnsi="Arial" w:cs="Arial"/>
        </w:rPr>
      </w:pPr>
      <w:r w:rsidRPr="005077E9">
        <w:rPr>
          <w:rFonts w:ascii="Arial" w:eastAsia="Arial" w:hAnsi="Arial" w:cs="Arial"/>
        </w:rPr>
        <w:t xml:space="preserve">o </w:t>
      </w:r>
      <w:r w:rsidRPr="005077E9">
        <w:rPr>
          <w:rFonts w:ascii="Arial" w:eastAsia="Arial" w:hAnsi="Arial" w:cs="Arial"/>
          <w:highlight w:val="green"/>
        </w:rPr>
        <w:t>[valor unitário e o valor total / percentual de desconto]</w:t>
      </w:r>
      <w:r w:rsidRPr="005077E9">
        <w:rPr>
          <w:rFonts w:ascii="Arial" w:eastAsia="Arial" w:hAnsi="Arial" w:cs="Arial"/>
        </w:rPr>
        <w:t xml:space="preserve"> de cada lote.</w:t>
      </w:r>
    </w:p>
    <w:p w14:paraId="2A840B39" w14:textId="4232D10B" w:rsidR="008122F4" w:rsidRPr="005077E9" w:rsidRDefault="072F549D" w:rsidP="008122F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hAnsi="Arial" w:cs="Arial"/>
        </w:rPr>
        <w:t xml:space="preserve">Os licitantes poderão retirar ou substituir a proposta anteriormente inserida no sistema até a </w:t>
      </w:r>
      <w:r w:rsidR="262E3203" w:rsidRPr="005077E9">
        <w:rPr>
          <w:rFonts w:ascii="Arial" w:hAnsi="Arial" w:cs="Arial"/>
        </w:rPr>
        <w:t xml:space="preserve">data e horário marcados para a </w:t>
      </w:r>
      <w:r w:rsidRPr="005077E9">
        <w:rPr>
          <w:rFonts w:ascii="Arial" w:hAnsi="Arial" w:cs="Arial"/>
        </w:rPr>
        <w:t>abertura da sessão pública.</w:t>
      </w:r>
    </w:p>
    <w:p w14:paraId="3EB92499" w14:textId="26AF4294" w:rsidR="000E0B00" w:rsidRPr="005077E9" w:rsidRDefault="69DA2DED" w:rsidP="008122F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hAnsi="Arial" w:cs="Arial"/>
        </w:rPr>
        <w:t>Nesta etapa não haverá ordem de classificação, o que ocorrerá somente após os procedimentos de abertura da sessão pública e da fase de envio de lances.</w:t>
      </w:r>
    </w:p>
    <w:p w14:paraId="6D1662FB" w14:textId="371A5B48" w:rsidR="324C68DD" w:rsidRPr="005077E9" w:rsidRDefault="08EE2B3A" w:rsidP="002F36C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rPr>
        <w:t>Os preços ofertados, tanto na fase do lançamento da proposta no sistema, quanto na sessão de lances, serão de exclusiva responsabilidade do fornecedor, e deverão:</w:t>
      </w:r>
    </w:p>
    <w:p w14:paraId="1843D01E" w14:textId="6F143D44" w:rsidR="324C68DD" w:rsidRPr="005077E9" w:rsidRDefault="291C7331" w:rsidP="008122F4">
      <w:pPr>
        <w:pStyle w:val="PargrafodaLista"/>
        <w:numPr>
          <w:ilvl w:val="2"/>
          <w:numId w:val="16"/>
        </w:numPr>
        <w:tabs>
          <w:tab w:val="left" w:pos="1134"/>
        </w:tabs>
        <w:spacing w:after="120" w:line="360" w:lineRule="auto"/>
        <w:ind w:left="567" w:right="-20" w:firstLine="0"/>
        <w:rPr>
          <w:rFonts w:ascii="Arial" w:eastAsia="Arial" w:hAnsi="Arial" w:cs="Arial"/>
        </w:rPr>
      </w:pPr>
      <w:r w:rsidRPr="005077E9">
        <w:rPr>
          <w:rFonts w:ascii="Arial" w:eastAsia="Arial" w:hAnsi="Arial" w:cs="Arial"/>
        </w:rPr>
        <w:t>ser apresentados em moeda corrente nacional, em algarismos com duas casas decimais após a vírgula.</w:t>
      </w:r>
    </w:p>
    <w:p w14:paraId="68919513" w14:textId="51948719" w:rsidR="1C05985C" w:rsidRPr="005077E9" w:rsidRDefault="0B50CDFC" w:rsidP="18B3FF49">
      <w:pPr>
        <w:pStyle w:val="PargrafodaLista"/>
        <w:tabs>
          <w:tab w:val="left" w:pos="1134"/>
        </w:tabs>
        <w:spacing w:after="120" w:line="360" w:lineRule="auto"/>
        <w:ind w:left="567" w:right="-20"/>
        <w:rPr>
          <w:rFonts w:ascii="Arial" w:eastAsia="Arial" w:hAnsi="Arial" w:cs="Arial"/>
          <w:highlight w:val="green"/>
        </w:rPr>
      </w:pPr>
      <w:r w:rsidRPr="005077E9">
        <w:rPr>
          <w:rFonts w:ascii="Arial" w:eastAsia="Arial" w:hAnsi="Arial" w:cs="Arial"/>
          <w:highlight w:val="green"/>
        </w:rPr>
        <w:t>OU</w:t>
      </w:r>
    </w:p>
    <w:p w14:paraId="65883BF2" w14:textId="562628FA" w:rsidR="1C05985C" w:rsidRPr="005077E9" w:rsidRDefault="68754E1A" w:rsidP="2E3543E9">
      <w:pPr>
        <w:pStyle w:val="PargrafodaLista"/>
        <w:tabs>
          <w:tab w:val="left" w:pos="1134"/>
        </w:tabs>
        <w:spacing w:after="120" w:line="360" w:lineRule="auto"/>
        <w:ind w:left="567" w:right="-20"/>
        <w:rPr>
          <w:rFonts w:ascii="Arial" w:eastAsia="Arial" w:hAnsi="Arial" w:cs="Arial"/>
          <w:highlight w:val="green"/>
        </w:rPr>
      </w:pPr>
      <w:r w:rsidRPr="005077E9">
        <w:rPr>
          <w:rFonts w:ascii="Arial" w:eastAsia="Arial" w:hAnsi="Arial" w:cs="Arial"/>
          <w:highlight w:val="green"/>
        </w:rPr>
        <w:t xml:space="preserve">5.4.1. ser apresentados em moeda corrente nacional, em algarismos com </w:t>
      </w:r>
      <w:r w:rsidR="055E9300" w:rsidRPr="005077E9">
        <w:rPr>
          <w:rFonts w:ascii="Arial" w:eastAsia="Arial" w:hAnsi="Arial" w:cs="Arial"/>
          <w:highlight w:val="green"/>
        </w:rPr>
        <w:t>[três</w:t>
      </w:r>
      <w:r w:rsidR="65C4D630" w:rsidRPr="005077E9">
        <w:rPr>
          <w:rFonts w:ascii="Arial" w:eastAsia="Arial" w:hAnsi="Arial" w:cs="Arial"/>
          <w:highlight w:val="green"/>
        </w:rPr>
        <w:t xml:space="preserve"> ou </w:t>
      </w:r>
      <w:r w:rsidRPr="005077E9">
        <w:rPr>
          <w:rFonts w:ascii="Arial" w:eastAsia="Arial" w:hAnsi="Arial" w:cs="Arial"/>
          <w:highlight w:val="green"/>
        </w:rPr>
        <w:t>quatro</w:t>
      </w:r>
      <w:r w:rsidR="10CE8B97" w:rsidRPr="005077E9">
        <w:rPr>
          <w:rFonts w:ascii="Arial" w:eastAsia="Arial" w:hAnsi="Arial" w:cs="Arial"/>
          <w:highlight w:val="green"/>
        </w:rPr>
        <w:t>]</w:t>
      </w:r>
      <w:r w:rsidRPr="005077E9">
        <w:rPr>
          <w:rFonts w:ascii="Arial" w:eastAsia="Arial" w:hAnsi="Arial" w:cs="Arial"/>
          <w:highlight w:val="green"/>
        </w:rPr>
        <w:t xml:space="preserve"> casas decimais após a vírgula.</w:t>
      </w:r>
    </w:p>
    <w:p w14:paraId="3A9BF5A7" w14:textId="2AE6CED9" w:rsidR="2AE9CB49" w:rsidRPr="005077E9" w:rsidRDefault="0B50CDFC" w:rsidP="2E3543E9">
      <w:pPr>
        <w:pStyle w:val="PargrafodaLista"/>
        <w:tabs>
          <w:tab w:val="left" w:pos="1134"/>
        </w:tabs>
        <w:spacing w:after="120" w:line="360" w:lineRule="auto"/>
        <w:ind w:left="567" w:right="-20"/>
        <w:rPr>
          <w:rFonts w:ascii="Arial" w:hAnsi="Arial" w:cs="Arial"/>
          <w:highlight w:val="green"/>
        </w:rPr>
      </w:pPr>
      <w:r w:rsidRPr="005077E9">
        <w:rPr>
          <w:rFonts w:ascii="Arial" w:eastAsia="Calibri" w:hAnsi="Arial" w:cs="Arial"/>
          <w:color w:val="000000" w:themeColor="text1"/>
          <w:highlight w:val="green"/>
        </w:rPr>
        <w:t xml:space="preserve">5.4.1.1. </w:t>
      </w:r>
      <w:r w:rsidR="6FC61A7B" w:rsidRPr="005077E9">
        <w:rPr>
          <w:rFonts w:ascii="Arial" w:eastAsia="Calibri" w:hAnsi="Arial" w:cs="Arial"/>
          <w:color w:val="000000" w:themeColor="text1"/>
          <w:highlight w:val="green"/>
        </w:rPr>
        <w:t>A autorização de fornecimento enviada ao fornecedor irá conter os valores financeiros com duas casas decimais após a vírgula, já que o sistema de compras do estado descarta automaticamente a terceira e a quarta casas decimais após a vírgula sem proceder qualquer tipo de arredondamento.</w:t>
      </w:r>
    </w:p>
    <w:p w14:paraId="5364240E" w14:textId="44AF5FA8" w:rsidR="324C68DD" w:rsidRPr="005077E9" w:rsidRDefault="1A042BE3" w:rsidP="4683052F">
      <w:pPr>
        <w:spacing w:before="120" w:after="120" w:line="360" w:lineRule="auto"/>
        <w:ind w:right="-20"/>
        <w:jc w:val="both"/>
        <w:rPr>
          <w:rFonts w:ascii="Arial" w:hAnsi="Arial" w:cs="Arial"/>
        </w:rPr>
      </w:pPr>
      <w:r w:rsidRPr="005077E9">
        <w:rPr>
          <w:rFonts w:ascii="Arial" w:eastAsia="Arial" w:hAnsi="Arial" w:cs="Arial"/>
          <w:b/>
          <w:bCs/>
          <w:highlight w:val="yellow"/>
        </w:rPr>
        <w:t xml:space="preserve">Nota Explicativa: </w:t>
      </w:r>
      <w:r w:rsidR="343F6BBD" w:rsidRPr="005077E9">
        <w:rPr>
          <w:rFonts w:ascii="Arial" w:eastAsia="Arial" w:hAnsi="Arial" w:cs="Arial"/>
          <w:highlight w:val="yellow"/>
        </w:rPr>
        <w:t xml:space="preserve">A unidade demandante deverá </w:t>
      </w:r>
      <w:r w:rsidR="40555D55" w:rsidRPr="005077E9">
        <w:rPr>
          <w:rFonts w:ascii="Arial" w:eastAsia="Arial" w:hAnsi="Arial" w:cs="Arial"/>
          <w:highlight w:val="yellow"/>
        </w:rPr>
        <w:t xml:space="preserve">optar pelo número de casas decimais </w:t>
      </w:r>
      <w:r w:rsidR="343F6BBD" w:rsidRPr="005077E9">
        <w:rPr>
          <w:rFonts w:ascii="Arial" w:eastAsia="Arial" w:hAnsi="Arial" w:cs="Arial"/>
          <w:highlight w:val="yellow"/>
        </w:rPr>
        <w:t xml:space="preserve"> </w:t>
      </w:r>
      <w:r w:rsidR="23A5FACA" w:rsidRPr="005077E9">
        <w:rPr>
          <w:rFonts w:ascii="Arial" w:eastAsia="Arial" w:hAnsi="Arial" w:cs="Arial"/>
          <w:highlight w:val="yellow"/>
        </w:rPr>
        <w:t xml:space="preserve">e </w:t>
      </w:r>
      <w:r w:rsidR="3790CF58" w:rsidRPr="005077E9">
        <w:rPr>
          <w:rFonts w:ascii="Arial" w:eastAsia="Arial" w:hAnsi="Arial" w:cs="Arial"/>
          <w:highlight w:val="yellow"/>
        </w:rPr>
        <w:t xml:space="preserve">registrar </w:t>
      </w:r>
      <w:r w:rsidR="343F6BBD" w:rsidRPr="005077E9">
        <w:rPr>
          <w:rFonts w:ascii="Arial" w:eastAsia="Arial" w:hAnsi="Arial" w:cs="Arial"/>
          <w:highlight w:val="yellow"/>
        </w:rPr>
        <w:t>nos autos do processo caso seja necessário utilizar preços unitários com 3 (três) ou 4 (quatro) casas decimais e atentar que o sistema de compras do estado, quando da emissão da Autorização de Fornecimento – AF, descarta automaticamente a terceira e a quarta casas decimais após a vírgula no valor total sem proceder qualquer tipo de arredondamento.</w:t>
      </w:r>
      <w:r w:rsidR="343F6BBD" w:rsidRPr="005077E9">
        <w:rPr>
          <w:rFonts w:ascii="Arial" w:hAnsi="Arial" w:cs="Arial"/>
        </w:rPr>
        <w:t xml:space="preserve"> </w:t>
      </w:r>
    </w:p>
    <w:p w14:paraId="4E56F248" w14:textId="58514835" w:rsidR="324C68DD" w:rsidRPr="005077E9" w:rsidRDefault="15BB5802" w:rsidP="008122F4">
      <w:pPr>
        <w:pStyle w:val="PargrafodaLista"/>
        <w:numPr>
          <w:ilvl w:val="2"/>
          <w:numId w:val="16"/>
        </w:numPr>
        <w:tabs>
          <w:tab w:val="left" w:pos="1134"/>
        </w:tabs>
        <w:spacing w:after="120" w:line="360" w:lineRule="auto"/>
        <w:ind w:left="567" w:right="-8" w:firstLine="0"/>
        <w:rPr>
          <w:rFonts w:ascii="Arial" w:hAnsi="Arial" w:cs="Arial"/>
        </w:rPr>
      </w:pPr>
      <w:r w:rsidRPr="005077E9">
        <w:rPr>
          <w:rFonts w:ascii="Arial" w:hAnsi="Arial" w:cs="Arial"/>
        </w:rPr>
        <w:t>incluir</w:t>
      </w:r>
      <w:r w:rsidR="5BA5E98D" w:rsidRPr="005077E9">
        <w:rPr>
          <w:rFonts w:ascii="Arial" w:hAnsi="Arial" w:cs="Arial"/>
        </w:rPr>
        <w:t xml:space="preserve"> todos os tributos, encargos sociais, frete até o destino e quaisquer outros ônus que porventura possam recair sobre o fornecimento do objeto, os quais ficarão a cargo única e exclusivamente do fornecedor, inclusive os custos para atendimento dos direitos trabalhistas assegurados na Constituição Federal, nas leis trabalhistas, nas normas infralegais, nas convenções coletivas de trabalho e nos eventuais termos de ajustamento de conduta vigentes na data de entrega das propostas.</w:t>
      </w:r>
      <w:r w:rsidR="5BA5E98D" w:rsidRPr="005077E9">
        <w:rPr>
          <w:rStyle w:val="eop"/>
          <w:rFonts w:ascii="Arial" w:hAnsi="Arial" w:cs="Arial"/>
          <w:color w:val="000000" w:themeColor="text1"/>
        </w:rPr>
        <w:t> </w:t>
      </w:r>
    </w:p>
    <w:p w14:paraId="24277CA9" w14:textId="77777777" w:rsidR="00ED796E" w:rsidRPr="005077E9" w:rsidRDefault="3701423F" w:rsidP="002F36C4">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rPr>
        <w:t>Se o regime tributário da empresa implicar o recolhimento de tributos em percentuais variáveis, a cotação adequada será a que corresponde à média dos efetivos recolhimentos da empresa nos últimos doze meses. </w:t>
      </w:r>
    </w:p>
    <w:p w14:paraId="0E30E199" w14:textId="18E2B0FE" w:rsidR="00706A6D" w:rsidRPr="005077E9" w:rsidRDefault="4FDA8317" w:rsidP="002F36C4">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rPr>
        <w:t>O cadastramento</w:t>
      </w:r>
      <w:r w:rsidR="4692BDB2" w:rsidRPr="005077E9">
        <w:rPr>
          <w:rFonts w:ascii="Arial" w:hAnsi="Arial" w:cs="Arial"/>
        </w:rPr>
        <w:t xml:space="preserve"> das propostas implica obrigatoriedade </w:t>
      </w:r>
      <w:r w:rsidR="076C6E61" w:rsidRPr="005077E9">
        <w:rPr>
          <w:rFonts w:ascii="Arial" w:hAnsi="Arial" w:cs="Arial"/>
        </w:rPr>
        <w:t>n</w:t>
      </w:r>
      <w:r w:rsidR="4692BDB2" w:rsidRPr="005077E9">
        <w:rPr>
          <w:rFonts w:ascii="Arial" w:hAnsi="Arial" w:cs="Arial"/>
        </w:rPr>
        <w:t>o cumprimento das disposições nelas contidas, em conformidade com o que dispõe o Termo de Referência,</w:t>
      </w:r>
      <w:r w:rsidR="4692BDB2" w:rsidRPr="18B3FF49">
        <w:rPr>
          <w:rFonts w:ascii="Arial" w:hAnsi="Arial" w:cs="Arial"/>
        </w:rPr>
        <w:t xml:space="preserve"> </w:t>
      </w:r>
      <w:r w:rsidR="4692BDB2" w:rsidRPr="005077E9">
        <w:rPr>
          <w:rFonts w:ascii="Arial" w:hAnsi="Arial" w:cs="Arial"/>
        </w:rPr>
        <w:t xml:space="preserve">assumindo o proponente o compromisso de cumprir o objeto nos seus termos, bem como de </w:t>
      </w:r>
      <w:r w:rsidR="5EF83836" w:rsidRPr="005077E9">
        <w:rPr>
          <w:rFonts w:ascii="Arial" w:hAnsi="Arial" w:cs="Arial"/>
          <w:highlight w:val="green"/>
        </w:rPr>
        <w:t>[</w:t>
      </w:r>
      <w:r w:rsidR="4692BDB2" w:rsidRPr="005077E9">
        <w:rPr>
          <w:rFonts w:ascii="Arial" w:hAnsi="Arial" w:cs="Arial"/>
          <w:highlight w:val="green"/>
        </w:rPr>
        <w:t>fornecer os materiais, equipamentos, ferramentas e utensílios necessários</w:t>
      </w:r>
      <w:r w:rsidR="5A433B8D" w:rsidRPr="005077E9">
        <w:rPr>
          <w:rFonts w:ascii="Arial" w:hAnsi="Arial" w:cs="Arial"/>
          <w:highlight w:val="green"/>
        </w:rPr>
        <w:t>/prestar o serviço]</w:t>
      </w:r>
      <w:r w:rsidR="4692BDB2" w:rsidRPr="005077E9">
        <w:rPr>
          <w:rFonts w:ascii="Arial" w:hAnsi="Arial" w:cs="Arial"/>
        </w:rPr>
        <w:t>, em quantidades e qualidades adequadas à perfeita execução contratual, promovendo, quando requerido, sua substituição, quando for o caso. </w:t>
      </w:r>
    </w:p>
    <w:p w14:paraId="30973FE7" w14:textId="7F1A0C19" w:rsidR="00706A6D" w:rsidRPr="005077E9" w:rsidRDefault="197EAE3E" w:rsidP="7903F461">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rPr>
        <w:t xml:space="preserve">No </w:t>
      </w:r>
      <w:r w:rsidR="43DA6CC3" w:rsidRPr="005077E9">
        <w:rPr>
          <w:rFonts w:ascii="Arial" w:hAnsi="Arial" w:cs="Arial"/>
        </w:rPr>
        <w:t xml:space="preserve">momento do </w:t>
      </w:r>
      <w:r w:rsidRPr="005077E9">
        <w:rPr>
          <w:rFonts w:ascii="Arial" w:hAnsi="Arial" w:cs="Arial"/>
        </w:rPr>
        <w:t>cadastramento da proposta, o fornecedor deverá, também, assinalar em campo próprio do</w:t>
      </w:r>
      <w:r w:rsidR="7114E54B" w:rsidRPr="005077E9">
        <w:rPr>
          <w:rFonts w:ascii="Arial" w:hAnsi="Arial" w:cs="Arial"/>
        </w:rPr>
        <w:t xml:space="preserve"> </w:t>
      </w:r>
      <w:hyperlink r:id="rId21">
        <w:r w:rsidR="7114E54B" w:rsidRPr="005077E9">
          <w:rPr>
            <w:rStyle w:val="Hyperlink"/>
            <w:rFonts w:ascii="Arial" w:hAnsi="Arial" w:cs="Arial"/>
          </w:rPr>
          <w:t xml:space="preserve">Portal de </w:t>
        </w:r>
        <w:r w:rsidR="248DD7F6" w:rsidRPr="005077E9">
          <w:rPr>
            <w:rStyle w:val="Hyperlink"/>
            <w:rFonts w:ascii="Arial" w:hAnsi="Arial" w:cs="Arial"/>
          </w:rPr>
          <w:t>C</w:t>
        </w:r>
        <w:r w:rsidRPr="005077E9">
          <w:rPr>
            <w:rStyle w:val="Hyperlink"/>
            <w:rFonts w:ascii="Arial" w:hAnsi="Arial" w:cs="Arial"/>
          </w:rPr>
          <w:t>ompras</w:t>
        </w:r>
        <w:r w:rsidR="43401AD8" w:rsidRPr="005077E9">
          <w:rPr>
            <w:rStyle w:val="Hyperlink"/>
            <w:rFonts w:ascii="Arial" w:hAnsi="Arial" w:cs="Arial"/>
          </w:rPr>
          <w:t xml:space="preserve"> MG</w:t>
        </w:r>
      </w:hyperlink>
      <w:r w:rsidRPr="005077E9">
        <w:rPr>
          <w:rFonts w:ascii="Arial" w:hAnsi="Arial" w:cs="Arial"/>
        </w:rPr>
        <w:t xml:space="preserve">, </w:t>
      </w:r>
      <w:r w:rsidR="7B7F2E41" w:rsidRPr="005077E9">
        <w:rPr>
          <w:rFonts w:ascii="Arial" w:hAnsi="Arial" w:cs="Arial"/>
        </w:rPr>
        <w:t>a</w:t>
      </w:r>
      <w:r w:rsidRPr="005077E9">
        <w:rPr>
          <w:rFonts w:ascii="Arial" w:hAnsi="Arial" w:cs="Arial"/>
        </w:rPr>
        <w:t>s seguintes declarações:</w:t>
      </w:r>
    </w:p>
    <w:p w14:paraId="7BE693E0" w14:textId="1B699479" w:rsidR="0B388DD5" w:rsidRPr="005077E9" w:rsidRDefault="573FA0AD" w:rsidP="18B3FF49">
      <w:pPr>
        <w:pStyle w:val="PargrafodaLista"/>
        <w:numPr>
          <w:ilvl w:val="2"/>
          <w:numId w:val="16"/>
        </w:numPr>
        <w:tabs>
          <w:tab w:val="left" w:pos="1134"/>
          <w:tab w:val="decimal" w:pos="1418"/>
        </w:tabs>
        <w:spacing w:after="120" w:line="360" w:lineRule="auto"/>
        <w:ind w:left="567"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que manifesta ciência em relação ao inteiro teor do ato convocatório e dos seus anexos, concorda com suas condições, declara que a sua proposta econômica compreenderá a integralidade dos custos, nos termos do art. 63, §1º, da Lei Federal nº. 14.133, de 2021, para atendimento dos direitos trabalhistas assegurados na Constituição Federal de 1.988, nas leis trabalhistas, nas normas infralegais, nas convenções coletivas de trabalho e nos termos de ajustamento de conduta vigentes na data da sua entrega em definitivo e atendo aos requisitos de habilitação neles estabelecidos</w:t>
      </w:r>
      <w:r w:rsidR="109B7B63" w:rsidRPr="005077E9">
        <w:rPr>
          <w:rFonts w:ascii="Arial" w:eastAsia="Arial" w:hAnsi="Arial" w:cs="Arial"/>
          <w:color w:val="000000" w:themeColor="text1"/>
          <w:lang w:val="pt-BR"/>
        </w:rPr>
        <w:t>.</w:t>
      </w:r>
    </w:p>
    <w:p w14:paraId="0CC3F074" w14:textId="008AB238" w:rsidR="0B388DD5" w:rsidRPr="005077E9" w:rsidRDefault="46DD83BA" w:rsidP="18B3FF49">
      <w:pPr>
        <w:pStyle w:val="itemnivel3"/>
        <w:numPr>
          <w:ilvl w:val="2"/>
          <w:numId w:val="16"/>
        </w:numPr>
        <w:tabs>
          <w:tab w:val="left" w:pos="1134"/>
          <w:tab w:val="decimal" w:pos="1418"/>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5077E9">
        <w:rPr>
          <w:rFonts w:ascii="Arial" w:eastAsia="Arial" w:hAnsi="Arial" w:cs="Arial"/>
          <w:color w:val="000000" w:themeColor="text1"/>
          <w:sz w:val="22"/>
          <w:szCs w:val="22"/>
        </w:rPr>
        <w:t xml:space="preserve">que inexiste </w:t>
      </w:r>
      <w:r w:rsidR="2A9BE2B2" w:rsidRPr="005077E9">
        <w:rPr>
          <w:rFonts w:ascii="Arial" w:eastAsia="Arial" w:hAnsi="Arial" w:cs="Arial"/>
          <w:color w:val="000000" w:themeColor="text1"/>
          <w:sz w:val="22"/>
          <w:szCs w:val="22"/>
        </w:rPr>
        <w:t xml:space="preserve">fato impeditivo para licitar ou contratar com a Administração Pública, e que </w:t>
      </w:r>
      <w:r w:rsidRPr="005077E9">
        <w:rPr>
          <w:rFonts w:ascii="Arial" w:eastAsia="Arial" w:hAnsi="Arial" w:cs="Arial"/>
          <w:color w:val="000000" w:themeColor="text1"/>
          <w:sz w:val="22"/>
          <w:szCs w:val="22"/>
        </w:rPr>
        <w:t>comunicará a superveniência de ocorrência impeditiva ao órgão ou entidade Contratante;</w:t>
      </w:r>
    </w:p>
    <w:p w14:paraId="03FC7104" w14:textId="47C4289E" w:rsidR="0B388DD5" w:rsidRPr="005077E9" w:rsidRDefault="46DD83BA" w:rsidP="18B3FF49">
      <w:pPr>
        <w:pStyle w:val="itemnivel3"/>
        <w:numPr>
          <w:ilvl w:val="2"/>
          <w:numId w:val="16"/>
        </w:numPr>
        <w:tabs>
          <w:tab w:val="left" w:pos="1134"/>
          <w:tab w:val="decimal" w:pos="1418"/>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5077E9">
        <w:rPr>
          <w:rFonts w:ascii="Arial" w:eastAsia="Arial" w:hAnsi="Arial" w:cs="Arial"/>
          <w:color w:val="000000" w:themeColor="text1"/>
          <w:sz w:val="22"/>
          <w:szCs w:val="22"/>
        </w:rPr>
        <w:t>que cumpre o disposto no inciso XXXIII do art. 7° da Constituição Federal de 1.988, que proíbe o trabalho noturno, perigoso ou insalubre a menores de dezoito e qualquer trabalho a menores de dezesseis anos, salvo na condição de aprendiz, a partir de quatorze anos.</w:t>
      </w:r>
    </w:p>
    <w:p w14:paraId="2AE121A0" w14:textId="678A9045" w:rsidR="0B388DD5" w:rsidRPr="005077E9" w:rsidRDefault="1D88AAB5" w:rsidP="18B3FF49">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5077E9">
        <w:rPr>
          <w:rFonts w:ascii="Arial" w:eastAsia="Arial" w:hAnsi="Arial" w:cs="Arial"/>
          <w:color w:val="000000" w:themeColor="text1"/>
          <w:sz w:val="22"/>
          <w:szCs w:val="22"/>
        </w:rPr>
        <w:t>que se responsabiliza pelas transações que forem efetuadas no sistema em seu nome, assumindo</w:t>
      </w:r>
      <w:r w:rsidR="0B892F24" w:rsidRPr="005077E9">
        <w:rPr>
          <w:rFonts w:ascii="Arial" w:eastAsia="Arial" w:hAnsi="Arial" w:cs="Arial"/>
          <w:color w:val="000000" w:themeColor="text1"/>
          <w:sz w:val="22"/>
          <w:szCs w:val="22"/>
        </w:rPr>
        <w:t>-as</w:t>
      </w:r>
      <w:r w:rsidRPr="005077E9">
        <w:rPr>
          <w:rFonts w:ascii="Arial" w:eastAsia="Arial" w:hAnsi="Arial" w:cs="Arial"/>
          <w:color w:val="000000" w:themeColor="text1"/>
          <w:sz w:val="22"/>
          <w:szCs w:val="22"/>
        </w:rPr>
        <w:t xml:space="preserve"> como firmes e verdadeiras;</w:t>
      </w:r>
    </w:p>
    <w:p w14:paraId="474F7E03" w14:textId="1822602F" w:rsidR="0B388DD5" w:rsidRPr="005077E9" w:rsidRDefault="7ACBB941" w:rsidP="00B43EF2">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5077E9">
        <w:rPr>
          <w:rFonts w:ascii="Arial" w:eastAsia="Arial" w:hAnsi="Arial" w:cs="Arial"/>
          <w:color w:val="000000" w:themeColor="text1"/>
          <w:sz w:val="22"/>
          <w:szCs w:val="22"/>
        </w:rPr>
        <w:t>No caso de fornecedor beneficiário (ME/EPP/Equiparadas) indicado no caput do art. 3º do Decreto Estadual nº 47.437, de 2018, também deverá ser declarado:</w:t>
      </w:r>
    </w:p>
    <w:p w14:paraId="1FC21B8A" w14:textId="57395A21" w:rsidR="0B388DD5" w:rsidRPr="005077E9" w:rsidRDefault="1B1383A3" w:rsidP="18B3FF49">
      <w:pPr>
        <w:pStyle w:val="itemnivel4"/>
        <w:numPr>
          <w:ilvl w:val="3"/>
          <w:numId w:val="16"/>
        </w:numPr>
        <w:tabs>
          <w:tab w:val="decimal" w:pos="1701"/>
        </w:tabs>
        <w:spacing w:before="120" w:beforeAutospacing="0" w:after="120" w:afterAutospacing="0" w:line="360" w:lineRule="auto"/>
        <w:ind w:left="1134" w:right="-8" w:hanging="27"/>
        <w:jc w:val="both"/>
        <w:rPr>
          <w:rFonts w:ascii="Arial" w:eastAsia="Arial" w:hAnsi="Arial" w:cs="Arial"/>
          <w:color w:val="000000" w:themeColor="text1"/>
          <w:sz w:val="22"/>
          <w:szCs w:val="22"/>
          <w:lang w:val="pt-PT"/>
        </w:rPr>
      </w:pPr>
      <w:r w:rsidRPr="005077E9">
        <w:rPr>
          <w:rFonts w:ascii="Arial" w:eastAsia="Arial" w:hAnsi="Arial" w:cs="Arial"/>
          <w:color w:val="000000" w:themeColor="text1"/>
          <w:sz w:val="22"/>
          <w:szCs w:val="22"/>
        </w:rPr>
        <w:t>q</w:t>
      </w:r>
      <w:r w:rsidR="6E16C164" w:rsidRPr="005077E9">
        <w:rPr>
          <w:rFonts w:ascii="Arial" w:eastAsia="Arial" w:hAnsi="Arial" w:cs="Arial"/>
          <w:color w:val="000000" w:themeColor="text1"/>
          <w:sz w:val="22"/>
          <w:szCs w:val="22"/>
        </w:rPr>
        <w:t xml:space="preserve">ue não ultrapassou o limite de faturamento definido no art. </w:t>
      </w:r>
      <w:r w:rsidRPr="005077E9">
        <w:rPr>
          <w:rFonts w:ascii="Arial" w:eastAsia="Arial" w:hAnsi="Arial" w:cs="Arial"/>
          <w:color w:val="000000" w:themeColor="text1"/>
          <w:sz w:val="22"/>
          <w:szCs w:val="22"/>
          <w:lang w:val="pt-PT"/>
        </w:rPr>
        <w:t xml:space="preserve">4º da Lei Federal nº 14.133, de 2021 e </w:t>
      </w:r>
      <w:r w:rsidR="5942CA95" w:rsidRPr="005077E9">
        <w:rPr>
          <w:rFonts w:ascii="Arial" w:eastAsia="Arial" w:hAnsi="Arial" w:cs="Arial"/>
          <w:color w:val="000000" w:themeColor="text1"/>
          <w:sz w:val="22"/>
          <w:szCs w:val="22"/>
        </w:rPr>
        <w:t>que cumpre os requisitos estabelecidos no artigo 3º da Lei Complementar Federal nº 123, de 2006, estando apto a usufruir do tratamento favorecido estabelecido em seus artigos 42 a 49.</w:t>
      </w:r>
    </w:p>
    <w:p w14:paraId="44978EBE" w14:textId="2435D966" w:rsidR="0B388DD5" w:rsidRPr="005077E9" w:rsidRDefault="5942CA95" w:rsidP="18B3FF49">
      <w:pPr>
        <w:pStyle w:val="itemnivel4"/>
        <w:numPr>
          <w:ilvl w:val="3"/>
          <w:numId w:val="16"/>
        </w:numPr>
        <w:tabs>
          <w:tab w:val="decimal" w:pos="1701"/>
        </w:tabs>
        <w:spacing w:before="120" w:beforeAutospacing="0" w:after="120" w:afterAutospacing="0" w:line="360" w:lineRule="auto"/>
        <w:ind w:left="1134" w:right="-8" w:hanging="27"/>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que caso possua restrição no(s) documento(s) de regularidade fiscal, assume o compromisso de promover a regularização caso venha a formular o lance vencedor, cumprindo plenamente os demais requisitos de habilitação.</w:t>
      </w:r>
    </w:p>
    <w:p w14:paraId="6410C750" w14:textId="53BB24BD" w:rsidR="6FFA8F1E" w:rsidRPr="005077E9" w:rsidRDefault="267D747C" w:rsidP="18B3FF49">
      <w:pPr>
        <w:pStyle w:val="itemnivel4"/>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highlight w:val="green"/>
        </w:rPr>
      </w:pPr>
      <w:r w:rsidRPr="005077E9">
        <w:rPr>
          <w:rFonts w:ascii="Arial" w:eastAsia="Arial" w:hAnsi="Arial" w:cs="Arial"/>
          <w:color w:val="000000" w:themeColor="text1"/>
          <w:sz w:val="22"/>
          <w:szCs w:val="22"/>
          <w:highlight w:val="green"/>
          <w:lang w:val="pt-PT" w:eastAsia="en-US"/>
        </w:rPr>
        <w:t>No caso de profissionais organizados sob a forma de cooperativa:</w:t>
      </w:r>
    </w:p>
    <w:p w14:paraId="66A0E634" w14:textId="64306BD7" w:rsidR="6FFA8F1E" w:rsidRPr="005077E9" w:rsidRDefault="3EB0AFEF" w:rsidP="18B3FF49">
      <w:pPr>
        <w:pStyle w:val="itemnivel4"/>
        <w:numPr>
          <w:ilvl w:val="3"/>
          <w:numId w:val="16"/>
        </w:numPr>
        <w:tabs>
          <w:tab w:val="decimal" w:pos="1701"/>
        </w:tabs>
        <w:spacing w:before="120" w:beforeAutospacing="0" w:after="120" w:afterAutospacing="0" w:line="360" w:lineRule="auto"/>
        <w:ind w:left="1134" w:right="-8" w:firstLine="0"/>
        <w:jc w:val="both"/>
        <w:rPr>
          <w:rFonts w:ascii="Arial" w:eastAsia="Arial" w:hAnsi="Arial" w:cs="Arial"/>
          <w:color w:val="000000" w:themeColor="text1"/>
          <w:sz w:val="22"/>
          <w:szCs w:val="22"/>
          <w:highlight w:val="green"/>
        </w:rPr>
      </w:pPr>
      <w:r w:rsidRPr="005077E9">
        <w:rPr>
          <w:rFonts w:ascii="Arial" w:eastAsia="Arial" w:hAnsi="Arial" w:cs="Arial"/>
          <w:color w:val="000000" w:themeColor="text1"/>
          <w:sz w:val="22"/>
          <w:szCs w:val="22"/>
          <w:highlight w:val="green"/>
          <w:lang w:val="pt-PT" w:eastAsia="en-US"/>
        </w:rPr>
        <w:t>q</w:t>
      </w:r>
      <w:r w:rsidR="267D747C" w:rsidRPr="005077E9">
        <w:rPr>
          <w:rFonts w:ascii="Arial" w:eastAsia="Arial" w:hAnsi="Arial" w:cs="Arial"/>
          <w:color w:val="000000" w:themeColor="text1"/>
          <w:sz w:val="22"/>
          <w:szCs w:val="22"/>
          <w:highlight w:val="green"/>
          <w:lang w:val="pt-PT" w:eastAsia="en-US"/>
        </w:rPr>
        <w:t>ue participa da licitação sob a forma de cooperativa e atende ao disposto no art. 16 da Lei nº</w:t>
      </w:r>
      <w:r w:rsidR="1FFD8FB6" w:rsidRPr="005077E9">
        <w:rPr>
          <w:rFonts w:ascii="Arial" w:eastAsia="Arial" w:hAnsi="Arial" w:cs="Arial"/>
          <w:color w:val="000000" w:themeColor="text1"/>
          <w:sz w:val="22"/>
          <w:szCs w:val="22"/>
          <w:highlight w:val="green"/>
          <w:lang w:val="pt-PT" w:eastAsia="en-US"/>
        </w:rPr>
        <w:t xml:space="preserve"> </w:t>
      </w:r>
      <w:r w:rsidR="267D747C" w:rsidRPr="005077E9">
        <w:rPr>
          <w:rFonts w:ascii="Arial" w:eastAsia="Arial" w:hAnsi="Arial" w:cs="Arial"/>
          <w:color w:val="000000" w:themeColor="text1"/>
          <w:sz w:val="22"/>
          <w:szCs w:val="22"/>
          <w:highlight w:val="green"/>
          <w:lang w:val="pt-PT" w:eastAsia="en-US"/>
        </w:rPr>
        <w:t>14.133 de 1º de abril de 2021.</w:t>
      </w:r>
    </w:p>
    <w:p w14:paraId="7A66CE54" w14:textId="69034A89" w:rsidR="263028D3" w:rsidRDefault="00325428" w:rsidP="18B3FF49">
      <w:pPr>
        <w:pStyle w:val="itemnivel3"/>
        <w:tabs>
          <w:tab w:val="decimal" w:pos="1418"/>
        </w:tabs>
        <w:spacing w:before="120" w:beforeAutospacing="0" w:after="120" w:afterAutospacing="0" w:line="360" w:lineRule="auto"/>
        <w:ind w:right="-8"/>
        <w:jc w:val="both"/>
        <w:rPr>
          <w:rFonts w:ascii="Arial" w:eastAsia="Arial" w:hAnsi="Arial" w:cs="Arial"/>
          <w:color w:val="000000" w:themeColor="text1"/>
          <w:sz w:val="22"/>
          <w:szCs w:val="22"/>
          <w:highlight w:val="yellow"/>
        </w:rPr>
      </w:pPr>
      <w:r>
        <w:rPr>
          <w:rFonts w:ascii="Arial" w:eastAsia="Arial" w:hAnsi="Arial" w:cs="Arial"/>
          <w:b/>
          <w:bCs/>
          <w:color w:val="000000" w:themeColor="text1"/>
          <w:sz w:val="22"/>
          <w:szCs w:val="22"/>
          <w:highlight w:val="yellow"/>
        </w:rPr>
        <w:t>Nota E</w:t>
      </w:r>
      <w:r w:rsidR="0A88D804" w:rsidRPr="18B3FF49">
        <w:rPr>
          <w:rFonts w:ascii="Arial" w:eastAsia="Arial" w:hAnsi="Arial" w:cs="Arial"/>
          <w:b/>
          <w:bCs/>
          <w:color w:val="000000" w:themeColor="text1"/>
          <w:sz w:val="22"/>
          <w:szCs w:val="22"/>
          <w:highlight w:val="yellow"/>
        </w:rPr>
        <w:t>xplicativa:</w:t>
      </w:r>
      <w:r w:rsidR="0A88D804" w:rsidRPr="18B3FF49">
        <w:rPr>
          <w:rFonts w:ascii="Arial" w:eastAsia="Arial" w:hAnsi="Arial" w:cs="Arial"/>
          <w:color w:val="000000" w:themeColor="text1"/>
          <w:sz w:val="22"/>
          <w:szCs w:val="22"/>
          <w:highlight w:val="yellow"/>
        </w:rPr>
        <w:t xml:space="preserve"> Excluir este subitem, caso não seja permitida a participação de licitantes organizados sob a forma de cooperativa.</w:t>
      </w:r>
    </w:p>
    <w:p w14:paraId="4B398A20" w14:textId="6194E952" w:rsidR="00792F0B" w:rsidRPr="00386E4C" w:rsidRDefault="364FD464" w:rsidP="7903F461">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18B3FF49">
        <w:rPr>
          <w:rFonts w:ascii="Arial" w:hAnsi="Arial" w:cs="Arial"/>
        </w:rPr>
        <w:t xml:space="preserve">A falsidade das declarações mencionadas no </w:t>
      </w:r>
      <w:r w:rsidR="46580966" w:rsidRPr="18B3FF49">
        <w:rPr>
          <w:rFonts w:ascii="Arial" w:hAnsi="Arial" w:cs="Arial"/>
        </w:rPr>
        <w:t>item anterior</w:t>
      </w:r>
      <w:r w:rsidR="2B0A6518" w:rsidRPr="18B3FF49">
        <w:rPr>
          <w:rFonts w:ascii="Arial" w:hAnsi="Arial" w:cs="Arial"/>
        </w:rPr>
        <w:t xml:space="preserve"> </w:t>
      </w:r>
      <w:r w:rsidRPr="18B3FF49">
        <w:rPr>
          <w:rFonts w:ascii="Arial" w:hAnsi="Arial" w:cs="Arial"/>
        </w:rPr>
        <w:t>sujeitará o licitante às sanções dispostas no art. 156 da Lei Federal nº 14.133, de 2021, sem prejuízo de outras penalidades aplicáveis.</w:t>
      </w:r>
    </w:p>
    <w:p w14:paraId="71E9A01F" w14:textId="716E27EE" w:rsidR="55B7F32F" w:rsidRPr="00386E4C" w:rsidRDefault="5571B98B" w:rsidP="008122F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18B3FF49">
        <w:rPr>
          <w:rFonts w:ascii="Arial" w:eastAsia="Arial" w:hAnsi="Arial" w:cs="Arial"/>
          <w:color w:val="000000" w:themeColor="text1"/>
          <w:lang w:val="pt-BR"/>
        </w:rPr>
        <w:t xml:space="preserve">Os fornecedores estabelecidos no Estado de Minas Gerais </w:t>
      </w:r>
      <w:r w:rsidRPr="18B3FF49">
        <w:rPr>
          <w:rFonts w:ascii="Arial" w:eastAsia="Arial" w:hAnsi="Arial" w:cs="Arial"/>
          <w:b/>
          <w:bCs/>
          <w:color w:val="000000" w:themeColor="text1"/>
          <w:u w:val="single"/>
          <w:lang w:val="pt-BR"/>
        </w:rPr>
        <w:t>que usufruem do benefício de isenção do ICMS</w:t>
      </w:r>
      <w:r w:rsidRPr="18B3FF49">
        <w:rPr>
          <w:rFonts w:ascii="Arial" w:eastAsia="Arial" w:hAnsi="Arial" w:cs="Arial"/>
          <w:color w:val="000000" w:themeColor="text1"/>
          <w:lang w:val="pt-BR"/>
        </w:rPr>
        <w:t xml:space="preserve">, conforme dispõe o Decreto Estadual nº 48.589, de </w:t>
      </w:r>
      <w:r w:rsidR="6E9274E1" w:rsidRPr="18B3FF49">
        <w:rPr>
          <w:rFonts w:ascii="Arial" w:eastAsia="Arial" w:hAnsi="Arial" w:cs="Arial"/>
          <w:color w:val="000000" w:themeColor="text1"/>
          <w:lang w:val="pt-BR"/>
        </w:rPr>
        <w:t xml:space="preserve">22 de março de </w:t>
      </w:r>
      <w:r w:rsidRPr="18B3FF49">
        <w:rPr>
          <w:rFonts w:ascii="Arial" w:eastAsia="Arial" w:hAnsi="Arial" w:cs="Arial"/>
          <w:color w:val="000000" w:themeColor="text1"/>
          <w:lang w:val="pt-BR"/>
        </w:rPr>
        <w:t>2023, deverão informar na(s) proposta(s) que será(</w:t>
      </w:r>
      <w:proofErr w:type="spellStart"/>
      <w:r w:rsidRPr="18B3FF49">
        <w:rPr>
          <w:rFonts w:ascii="Arial" w:eastAsia="Arial" w:hAnsi="Arial" w:cs="Arial"/>
          <w:color w:val="000000" w:themeColor="text1"/>
          <w:lang w:val="pt-BR"/>
        </w:rPr>
        <w:t>ão</w:t>
      </w:r>
      <w:proofErr w:type="spellEnd"/>
      <w:r w:rsidRPr="18B3FF49">
        <w:rPr>
          <w:rFonts w:ascii="Arial" w:eastAsia="Arial" w:hAnsi="Arial" w:cs="Arial"/>
          <w:color w:val="000000" w:themeColor="text1"/>
          <w:lang w:val="pt-BR"/>
        </w:rPr>
        <w:t xml:space="preserve">) </w:t>
      </w:r>
      <w:r w:rsidR="269C6824" w:rsidRPr="18B3FF49">
        <w:rPr>
          <w:rFonts w:ascii="Arial" w:eastAsia="Arial" w:hAnsi="Arial" w:cs="Arial"/>
          <w:color w:val="000000" w:themeColor="text1"/>
          <w:lang w:val="pt-BR"/>
        </w:rPr>
        <w:t>preenchida</w:t>
      </w:r>
      <w:r w:rsidR="7FA2435F" w:rsidRPr="18B3FF49">
        <w:rPr>
          <w:rFonts w:ascii="Arial" w:eastAsia="Arial" w:hAnsi="Arial" w:cs="Arial"/>
          <w:color w:val="000000" w:themeColor="text1"/>
          <w:lang w:val="pt-BR"/>
        </w:rPr>
        <w:t>(</w:t>
      </w:r>
      <w:r w:rsidR="269C6824" w:rsidRPr="18B3FF49">
        <w:rPr>
          <w:rFonts w:ascii="Arial" w:eastAsia="Arial" w:hAnsi="Arial" w:cs="Arial"/>
          <w:color w:val="000000" w:themeColor="text1"/>
          <w:lang w:val="pt-BR"/>
        </w:rPr>
        <w:t>s</w:t>
      </w:r>
      <w:r w:rsidR="1DCF8D02" w:rsidRPr="18B3FF49">
        <w:rPr>
          <w:rFonts w:ascii="Arial" w:eastAsia="Arial" w:hAnsi="Arial" w:cs="Arial"/>
          <w:color w:val="000000" w:themeColor="text1"/>
          <w:lang w:val="pt-BR"/>
        </w:rPr>
        <w:t>)</w:t>
      </w:r>
      <w:r w:rsidR="269C6824" w:rsidRPr="18B3FF49">
        <w:rPr>
          <w:rFonts w:ascii="Arial" w:eastAsia="Arial" w:hAnsi="Arial" w:cs="Arial"/>
          <w:color w:val="000000" w:themeColor="text1"/>
          <w:lang w:val="pt-BR"/>
        </w:rPr>
        <w:t xml:space="preserve"> diretamente</w:t>
      </w:r>
      <w:r w:rsidRPr="18B3FF49">
        <w:rPr>
          <w:rFonts w:ascii="Arial" w:eastAsia="Arial" w:hAnsi="Arial" w:cs="Arial"/>
          <w:color w:val="000000" w:themeColor="text1"/>
          <w:lang w:val="pt-BR"/>
        </w:rPr>
        <w:t xml:space="preserve"> no Portal de Compras, o(s) preço(s) resultante(s) da dedução do ICMS, conforme Resolução Conjunta SEPLAG/SEF nº 3.458, de </w:t>
      </w:r>
      <w:r w:rsidR="54B93AAF" w:rsidRPr="18B3FF49">
        <w:rPr>
          <w:rFonts w:ascii="Arial" w:eastAsia="Arial" w:hAnsi="Arial" w:cs="Arial"/>
          <w:color w:val="000000" w:themeColor="text1"/>
          <w:lang w:val="pt-BR"/>
        </w:rPr>
        <w:t xml:space="preserve">22 de julho de </w:t>
      </w:r>
      <w:r w:rsidRPr="18B3FF49">
        <w:rPr>
          <w:rFonts w:ascii="Arial" w:eastAsia="Arial" w:hAnsi="Arial" w:cs="Arial"/>
          <w:color w:val="000000" w:themeColor="text1"/>
          <w:lang w:val="pt-BR"/>
        </w:rPr>
        <w:t xml:space="preserve">2003 e alterações. </w:t>
      </w:r>
    </w:p>
    <w:p w14:paraId="667A2798" w14:textId="77777777" w:rsidR="00550E9E" w:rsidRDefault="373B259A" w:rsidP="00550E9E">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18B3FF49">
        <w:rPr>
          <w:rFonts w:ascii="Arial" w:eastAsia="Arial" w:hAnsi="Arial" w:cs="Arial"/>
          <w:color w:val="000000" w:themeColor="text1"/>
          <w:sz w:val="22"/>
          <w:szCs w:val="22"/>
        </w:rPr>
        <w:t xml:space="preserve">As fases de classificação das propostas, </w:t>
      </w:r>
      <w:r w:rsidR="1A454337" w:rsidRPr="18B3FF49">
        <w:rPr>
          <w:rFonts w:ascii="Arial" w:eastAsia="Arial" w:hAnsi="Arial" w:cs="Arial"/>
          <w:color w:val="000000" w:themeColor="text1"/>
          <w:sz w:val="22"/>
          <w:szCs w:val="22"/>
        </w:rPr>
        <w:t xml:space="preserve">da </w:t>
      </w:r>
      <w:r w:rsidRPr="18B3FF49">
        <w:rPr>
          <w:rFonts w:ascii="Arial" w:eastAsia="Arial" w:hAnsi="Arial" w:cs="Arial"/>
          <w:color w:val="000000" w:themeColor="text1"/>
          <w:sz w:val="22"/>
          <w:szCs w:val="22"/>
        </w:rPr>
        <w:t xml:space="preserve">etapa de lances, </w:t>
      </w:r>
      <w:r w:rsidR="0620AFB0" w:rsidRPr="18B3FF49">
        <w:rPr>
          <w:rFonts w:ascii="Arial" w:eastAsia="Arial" w:hAnsi="Arial" w:cs="Arial"/>
          <w:color w:val="000000" w:themeColor="text1"/>
          <w:sz w:val="22"/>
          <w:szCs w:val="22"/>
        </w:rPr>
        <w:t>d</w:t>
      </w:r>
      <w:r w:rsidRPr="18B3FF49">
        <w:rPr>
          <w:rFonts w:ascii="Arial" w:eastAsia="Arial" w:hAnsi="Arial" w:cs="Arial"/>
          <w:color w:val="000000" w:themeColor="text1"/>
          <w:sz w:val="22"/>
          <w:szCs w:val="22"/>
        </w:rPr>
        <w:t xml:space="preserve">o julgamento dos preços, </w:t>
      </w:r>
      <w:r w:rsidR="5795D7EC" w:rsidRPr="18B3FF49">
        <w:rPr>
          <w:rFonts w:ascii="Arial" w:eastAsia="Arial" w:hAnsi="Arial" w:cs="Arial"/>
          <w:color w:val="000000" w:themeColor="text1"/>
          <w:sz w:val="22"/>
          <w:szCs w:val="22"/>
        </w:rPr>
        <w:t>d</w:t>
      </w:r>
      <w:r w:rsidRPr="18B3FF49">
        <w:rPr>
          <w:rFonts w:ascii="Arial" w:eastAsia="Arial" w:hAnsi="Arial" w:cs="Arial"/>
          <w:color w:val="000000" w:themeColor="text1"/>
          <w:sz w:val="22"/>
          <w:szCs w:val="22"/>
        </w:rPr>
        <w:t xml:space="preserve">a adjudicação e </w:t>
      </w:r>
      <w:r w:rsidR="086AE786" w:rsidRPr="18B3FF49">
        <w:rPr>
          <w:rFonts w:ascii="Arial" w:eastAsia="Arial" w:hAnsi="Arial" w:cs="Arial"/>
          <w:color w:val="000000" w:themeColor="text1"/>
          <w:sz w:val="22"/>
          <w:szCs w:val="22"/>
        </w:rPr>
        <w:t>d</w:t>
      </w:r>
      <w:r w:rsidRPr="18B3FF49">
        <w:rPr>
          <w:rFonts w:ascii="Arial" w:eastAsia="Arial" w:hAnsi="Arial" w:cs="Arial"/>
          <w:color w:val="000000" w:themeColor="text1"/>
          <w:sz w:val="22"/>
          <w:szCs w:val="22"/>
        </w:rPr>
        <w:t xml:space="preserve">a homologação serão realizadas a partir dos preços dos quais foram deduzidos os valores relativos ao ICMS. </w:t>
      </w:r>
    </w:p>
    <w:p w14:paraId="53E3F237" w14:textId="774DD067" w:rsidR="0BC7F470" w:rsidRPr="00550E9E" w:rsidRDefault="373B259A" w:rsidP="00550E9E">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550E9E">
        <w:rPr>
          <w:rFonts w:ascii="Arial" w:eastAsia="Arial" w:hAnsi="Arial" w:cs="Arial"/>
          <w:color w:val="000000" w:themeColor="text1"/>
          <w:sz w:val="22"/>
          <w:szCs w:val="22"/>
        </w:rPr>
        <w:t xml:space="preserve">O disposto nos subitens </w:t>
      </w:r>
      <w:r w:rsidR="46580966" w:rsidRPr="00550E9E">
        <w:rPr>
          <w:rFonts w:ascii="Arial" w:eastAsia="Arial" w:hAnsi="Arial" w:cs="Arial"/>
          <w:color w:val="000000" w:themeColor="text1"/>
          <w:sz w:val="22"/>
          <w:szCs w:val="22"/>
        </w:rPr>
        <w:t>5.</w:t>
      </w:r>
      <w:r w:rsidR="53DF17B0" w:rsidRPr="00550E9E">
        <w:rPr>
          <w:rFonts w:ascii="Arial" w:eastAsia="Arial" w:hAnsi="Arial" w:cs="Arial"/>
          <w:color w:val="000000" w:themeColor="text1"/>
          <w:sz w:val="22"/>
          <w:szCs w:val="22"/>
        </w:rPr>
        <w:t>9</w:t>
      </w:r>
      <w:r w:rsidR="79634BE1" w:rsidRPr="00550E9E">
        <w:rPr>
          <w:rFonts w:ascii="Arial" w:eastAsia="Arial" w:hAnsi="Arial" w:cs="Arial"/>
          <w:color w:val="000000" w:themeColor="text1"/>
          <w:sz w:val="22"/>
          <w:szCs w:val="22"/>
        </w:rPr>
        <w:t xml:space="preserve"> </w:t>
      </w:r>
      <w:r w:rsidRPr="00550E9E">
        <w:rPr>
          <w:rFonts w:ascii="Arial" w:eastAsia="Arial" w:hAnsi="Arial" w:cs="Arial"/>
          <w:color w:val="000000" w:themeColor="text1"/>
          <w:sz w:val="22"/>
          <w:szCs w:val="22"/>
        </w:rPr>
        <w:t>e</w:t>
      </w:r>
      <w:r w:rsidR="595E3E0B" w:rsidRPr="00550E9E">
        <w:rPr>
          <w:rFonts w:ascii="Arial" w:eastAsia="Arial" w:hAnsi="Arial" w:cs="Arial"/>
          <w:color w:val="000000" w:themeColor="text1"/>
          <w:sz w:val="22"/>
          <w:szCs w:val="22"/>
        </w:rPr>
        <w:t xml:space="preserve"> </w:t>
      </w:r>
      <w:r w:rsidR="556C9293" w:rsidRPr="00550E9E">
        <w:rPr>
          <w:rFonts w:ascii="Arial" w:eastAsia="Arial" w:hAnsi="Arial" w:cs="Arial"/>
          <w:color w:val="000000" w:themeColor="text1"/>
          <w:sz w:val="22"/>
          <w:szCs w:val="22"/>
        </w:rPr>
        <w:t>5</w:t>
      </w:r>
      <w:r w:rsidR="595E3E0B" w:rsidRPr="00550E9E">
        <w:rPr>
          <w:rFonts w:ascii="Arial" w:eastAsia="Arial" w:hAnsi="Arial" w:cs="Arial"/>
          <w:color w:val="000000" w:themeColor="text1"/>
          <w:sz w:val="22"/>
          <w:szCs w:val="22"/>
        </w:rPr>
        <w:t>.</w:t>
      </w:r>
      <w:r w:rsidR="03ED43D3" w:rsidRPr="00550E9E">
        <w:rPr>
          <w:rFonts w:ascii="Arial" w:eastAsia="Arial" w:hAnsi="Arial" w:cs="Arial"/>
          <w:color w:val="000000" w:themeColor="text1"/>
          <w:sz w:val="22"/>
          <w:szCs w:val="22"/>
        </w:rPr>
        <w:t>9</w:t>
      </w:r>
      <w:r w:rsidR="3DB0ADB1" w:rsidRPr="00550E9E">
        <w:rPr>
          <w:rFonts w:ascii="Arial" w:eastAsia="Arial" w:hAnsi="Arial" w:cs="Arial"/>
          <w:color w:val="000000" w:themeColor="text1"/>
          <w:sz w:val="22"/>
          <w:szCs w:val="22"/>
        </w:rPr>
        <w:t>.</w:t>
      </w:r>
      <w:r w:rsidRPr="00550E9E">
        <w:rPr>
          <w:rFonts w:ascii="Arial" w:eastAsia="Arial" w:hAnsi="Arial" w:cs="Arial"/>
          <w:color w:val="000000" w:themeColor="text1"/>
          <w:sz w:val="22"/>
          <w:szCs w:val="22"/>
        </w:rPr>
        <w:t>1 não se aplica aos contribuintes mineiros optantes pelo regime do Simples Nacional.</w:t>
      </w:r>
    </w:p>
    <w:p w14:paraId="3BBDB3C7" w14:textId="2CD02F08" w:rsidR="00600DD8" w:rsidRPr="00386E4C" w:rsidRDefault="00371515" w:rsidP="005077E9">
      <w:pPr>
        <w:numPr>
          <w:ilvl w:val="1"/>
          <w:numId w:val="16"/>
        </w:numPr>
        <w:tabs>
          <w:tab w:val="decimal" w:pos="567"/>
        </w:tabs>
        <w:spacing w:before="120" w:after="120" w:line="360" w:lineRule="auto"/>
        <w:ind w:left="0" w:right="-8" w:firstLine="0"/>
        <w:jc w:val="both"/>
        <w:rPr>
          <w:rFonts w:ascii="Arial" w:hAnsi="Arial" w:cs="Arial"/>
          <w:highlight w:val="green"/>
        </w:rPr>
      </w:pPr>
      <w:r>
        <w:rPr>
          <w:rFonts w:ascii="Arial" w:hAnsi="Arial" w:cs="Arial"/>
          <w:highlight w:val="green"/>
        </w:rPr>
        <w:t xml:space="preserve">No momento da </w:t>
      </w:r>
      <w:r w:rsidR="3EAABC42" w:rsidRPr="18B3FF49">
        <w:rPr>
          <w:rFonts w:ascii="Arial" w:hAnsi="Arial" w:cs="Arial"/>
          <w:highlight w:val="green"/>
        </w:rPr>
        <w:t>apresentação</w:t>
      </w:r>
      <w:bookmarkEnd w:id="5"/>
      <w:r w:rsidR="3EAABC42" w:rsidRPr="18B3FF49">
        <w:rPr>
          <w:rFonts w:ascii="Arial" w:hAnsi="Arial" w:cs="Arial"/>
          <w:highlight w:val="green"/>
        </w:rPr>
        <w:t xml:space="preserve"> da proposta, o licitante deverá comprovar </w:t>
      </w:r>
      <w:r w:rsidR="05E137A9" w:rsidRPr="18B3FF49">
        <w:rPr>
          <w:rFonts w:ascii="Arial" w:hAnsi="Arial" w:cs="Arial"/>
          <w:highlight w:val="green"/>
        </w:rPr>
        <w:t xml:space="preserve">o </w:t>
      </w:r>
      <w:r w:rsidR="3EAABC42" w:rsidRPr="18B3FF49">
        <w:rPr>
          <w:rFonts w:ascii="Arial" w:hAnsi="Arial" w:cs="Arial"/>
          <w:highlight w:val="green"/>
        </w:rPr>
        <w:t>recolhimento d</w:t>
      </w:r>
      <w:r w:rsidR="36568349" w:rsidRPr="18B3FF49">
        <w:rPr>
          <w:rFonts w:ascii="Arial" w:hAnsi="Arial" w:cs="Arial"/>
          <w:highlight w:val="green"/>
        </w:rPr>
        <w:t>a</w:t>
      </w:r>
      <w:r w:rsidR="3EAABC42" w:rsidRPr="18B3FF49">
        <w:rPr>
          <w:rFonts w:ascii="Arial" w:hAnsi="Arial" w:cs="Arial"/>
          <w:highlight w:val="green"/>
        </w:rPr>
        <w:t xml:space="preserve"> quantia [inserir quantia] a título de garantia de proposta, como requisito de pré-habilitação, nos termos do art. 58 da Lei Federal nº 14.133, de 2021.</w:t>
      </w:r>
    </w:p>
    <w:p w14:paraId="17ED0248" w14:textId="5376D1C3" w:rsidR="3BC6F03A" w:rsidRDefault="00325428" w:rsidP="1600B696">
      <w:pPr>
        <w:pStyle w:val="textojustificado"/>
        <w:tabs>
          <w:tab w:val="decimal" w:pos="567"/>
        </w:tabs>
        <w:spacing w:before="120" w:beforeAutospacing="0" w:after="120" w:afterAutospacing="0" w:line="360" w:lineRule="auto"/>
        <w:ind w:right="-8"/>
        <w:jc w:val="both"/>
        <w:rPr>
          <w:rFonts w:ascii="Arial" w:hAnsi="Arial" w:cs="Arial"/>
          <w:i/>
          <w:iCs/>
          <w:color w:val="000000" w:themeColor="text1"/>
          <w:sz w:val="22"/>
          <w:szCs w:val="22"/>
          <w:highlight w:val="yellow"/>
          <w:lang w:val="pt-PT"/>
        </w:rPr>
      </w:pPr>
      <w:r>
        <w:rPr>
          <w:rFonts w:ascii="Arial" w:hAnsi="Arial" w:cs="Arial"/>
          <w:b/>
          <w:bCs/>
          <w:sz w:val="22"/>
          <w:szCs w:val="22"/>
          <w:highlight w:val="yellow"/>
          <w:lang w:val="pt-PT" w:eastAsia="en-US"/>
        </w:rPr>
        <w:t>Nota E</w:t>
      </w:r>
      <w:r w:rsidR="3BC6F03A" w:rsidRPr="1600B696">
        <w:rPr>
          <w:rFonts w:ascii="Arial" w:hAnsi="Arial" w:cs="Arial"/>
          <w:b/>
          <w:bCs/>
          <w:sz w:val="22"/>
          <w:szCs w:val="22"/>
          <w:highlight w:val="yellow"/>
          <w:lang w:val="pt-PT" w:eastAsia="en-US"/>
        </w:rPr>
        <w:t>xplicativa</w:t>
      </w:r>
      <w:r w:rsidR="3BC6F03A" w:rsidRPr="1600B696">
        <w:rPr>
          <w:rFonts w:ascii="Arial" w:hAnsi="Arial" w:cs="Arial"/>
          <w:b/>
          <w:bCs/>
          <w:color w:val="000000" w:themeColor="text1"/>
          <w:sz w:val="22"/>
          <w:szCs w:val="22"/>
          <w:highlight w:val="yellow"/>
          <w:lang w:val="pt-PT"/>
        </w:rPr>
        <w:t>:</w:t>
      </w:r>
      <w:r w:rsidR="3BC6F03A" w:rsidRPr="1600B696">
        <w:rPr>
          <w:rFonts w:ascii="Arial" w:hAnsi="Arial" w:cs="Arial"/>
          <w:color w:val="000000" w:themeColor="text1"/>
          <w:sz w:val="22"/>
          <w:szCs w:val="22"/>
          <w:highlight w:val="yellow"/>
          <w:lang w:val="pt-PT"/>
        </w:rPr>
        <w:t xml:space="preserve"> art. 58, §1º da NLLC: "A garantia de proposta não poderá ser superior a 1% (um por cento) do valor estimado para a contratação/fornecimento.</w:t>
      </w:r>
    </w:p>
    <w:p w14:paraId="049331AB" w14:textId="2C0765F6" w:rsidR="3BC6F03A" w:rsidRDefault="3BC6F03A" w:rsidP="1600B696">
      <w:pPr>
        <w:pStyle w:val="PargrafodaLista"/>
        <w:numPr>
          <w:ilvl w:val="2"/>
          <w:numId w:val="16"/>
        </w:numPr>
        <w:tabs>
          <w:tab w:val="decimal" w:pos="567"/>
        </w:tabs>
        <w:spacing w:after="120" w:line="360" w:lineRule="auto"/>
        <w:ind w:left="540" w:right="-8" w:firstLine="0"/>
        <w:rPr>
          <w:rFonts w:ascii="Arial" w:hAnsi="Arial" w:cs="Arial"/>
          <w:highlight w:val="green"/>
        </w:rPr>
      </w:pPr>
      <w:r w:rsidRPr="1600B696">
        <w:rPr>
          <w:rFonts w:ascii="Arial" w:hAnsi="Arial" w:cs="Arial"/>
          <w:highlight w:val="green"/>
        </w:rPr>
        <w:t xml:space="preserve">A garantia de proposta será devolvida aos licitantes no prazo de 10 (dez) </w:t>
      </w:r>
      <w:r w:rsidR="49887A44" w:rsidRPr="1600B696">
        <w:rPr>
          <w:rFonts w:ascii="Arial" w:hAnsi="Arial" w:cs="Arial"/>
          <w:highlight w:val="green"/>
        </w:rPr>
        <w:t>dias úteis, contado da assinatura do contrato ou da data em que for declarada fracassada a licitação.</w:t>
      </w:r>
    </w:p>
    <w:p w14:paraId="48586EE7" w14:textId="095A4D92" w:rsidR="49887A44" w:rsidRDefault="49887A44" w:rsidP="1600B696">
      <w:pPr>
        <w:pStyle w:val="PargrafodaLista"/>
        <w:numPr>
          <w:ilvl w:val="2"/>
          <w:numId w:val="16"/>
        </w:numPr>
        <w:tabs>
          <w:tab w:val="decimal" w:pos="567"/>
        </w:tabs>
        <w:spacing w:after="120" w:line="360" w:lineRule="auto"/>
        <w:ind w:left="540" w:right="-8" w:firstLine="0"/>
        <w:rPr>
          <w:rFonts w:ascii="Arial" w:hAnsi="Arial" w:cs="Arial"/>
          <w:highlight w:val="green"/>
        </w:rPr>
      </w:pPr>
      <w:r w:rsidRPr="1600B696">
        <w:rPr>
          <w:rFonts w:ascii="Arial" w:hAnsi="Arial" w:cs="Arial"/>
          <w:highlight w:val="green"/>
        </w:rPr>
        <w:t>Implicará execução do valor integral da garantia de proposta a recusa em assinar o contrato</w:t>
      </w:r>
      <w:r w:rsidR="1E83CF4E" w:rsidRPr="1600B696">
        <w:rPr>
          <w:rFonts w:ascii="Arial" w:hAnsi="Arial" w:cs="Arial"/>
          <w:highlight w:val="green"/>
        </w:rPr>
        <w:t xml:space="preserve"> ou a não apresentação dos documentos para a contratação.</w:t>
      </w:r>
    </w:p>
    <w:p w14:paraId="26CCCE31" w14:textId="199C8F9C" w:rsidR="00600DD8" w:rsidRPr="00386E4C" w:rsidRDefault="641A7474" w:rsidP="7903F461">
      <w:pPr>
        <w:pStyle w:val="PargrafodaLista"/>
        <w:numPr>
          <w:ilvl w:val="2"/>
          <w:numId w:val="16"/>
        </w:numPr>
        <w:tabs>
          <w:tab w:val="left" w:pos="1134"/>
        </w:tabs>
        <w:spacing w:after="120" w:line="360" w:lineRule="auto"/>
        <w:ind w:left="567" w:right="-8" w:firstLine="0"/>
        <w:rPr>
          <w:rFonts w:ascii="Arial" w:hAnsi="Arial" w:cs="Arial"/>
          <w:highlight w:val="green"/>
        </w:rPr>
      </w:pPr>
      <w:r w:rsidRPr="18B3FF49">
        <w:rPr>
          <w:rFonts w:ascii="Arial" w:hAnsi="Arial" w:cs="Arial"/>
          <w:highlight w:val="green"/>
        </w:rPr>
        <w:t>A garantia de proposta poderá ser prestada nas modalidades de que trata o § 1º do art. 96 da Lei Federal nº 14.133, de 2021.</w:t>
      </w:r>
    </w:p>
    <w:p w14:paraId="3CB9AB2B" w14:textId="276E5E67" w:rsidR="00060EE8" w:rsidRPr="00386E4C" w:rsidRDefault="00325428" w:rsidP="18B3FF49">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Pr>
          <w:rFonts w:ascii="Arial" w:hAnsi="Arial" w:cs="Arial"/>
          <w:b/>
          <w:bCs/>
          <w:sz w:val="22"/>
          <w:szCs w:val="22"/>
          <w:highlight w:val="yellow"/>
          <w:lang w:val="pt-PT" w:eastAsia="en-US"/>
        </w:rPr>
        <w:t>Nota E</w:t>
      </w:r>
      <w:r w:rsidR="5E315702" w:rsidRPr="18B3FF49">
        <w:rPr>
          <w:rFonts w:ascii="Arial" w:hAnsi="Arial" w:cs="Arial"/>
          <w:b/>
          <w:bCs/>
          <w:sz w:val="22"/>
          <w:szCs w:val="22"/>
          <w:highlight w:val="yellow"/>
          <w:lang w:val="pt-PT" w:eastAsia="en-US"/>
        </w:rPr>
        <w:t>xplicativa</w:t>
      </w:r>
      <w:r w:rsidR="5147CCE6" w:rsidRPr="18B3FF49">
        <w:rPr>
          <w:rFonts w:ascii="Arial" w:hAnsi="Arial" w:cs="Arial"/>
          <w:b/>
          <w:bCs/>
          <w:sz w:val="22"/>
          <w:szCs w:val="22"/>
          <w:highlight w:val="yellow"/>
          <w:lang w:val="pt-PT" w:eastAsia="en-US"/>
        </w:rPr>
        <w:t>:</w:t>
      </w:r>
      <w:r w:rsidR="5E315702" w:rsidRPr="18B3FF49">
        <w:rPr>
          <w:rFonts w:ascii="Arial" w:hAnsi="Arial" w:cs="Arial"/>
          <w:b/>
          <w:bCs/>
          <w:sz w:val="22"/>
          <w:szCs w:val="22"/>
          <w:highlight w:val="yellow"/>
          <w:lang w:val="pt-PT" w:eastAsia="en-US"/>
        </w:rPr>
        <w:t xml:space="preserve"> </w:t>
      </w:r>
      <w:r w:rsidR="5E315702" w:rsidRPr="18B3FF49">
        <w:rPr>
          <w:rFonts w:ascii="Arial" w:hAnsi="Arial" w:cs="Arial"/>
          <w:sz w:val="22"/>
          <w:szCs w:val="22"/>
          <w:highlight w:val="yellow"/>
          <w:lang w:val="pt-PT" w:eastAsia="en-US"/>
        </w:rPr>
        <w:t xml:space="preserve">Excluir o item </w:t>
      </w:r>
      <w:r w:rsidR="399CD00C" w:rsidRPr="18B3FF49">
        <w:rPr>
          <w:rFonts w:ascii="Arial" w:hAnsi="Arial" w:cs="Arial"/>
          <w:sz w:val="22"/>
          <w:szCs w:val="22"/>
          <w:highlight w:val="yellow"/>
          <w:lang w:val="pt-PT" w:eastAsia="en-US"/>
        </w:rPr>
        <w:t>acima e seus subitens</w:t>
      </w:r>
      <w:r w:rsidR="5E315702" w:rsidRPr="18B3FF49">
        <w:rPr>
          <w:rFonts w:ascii="Arial" w:hAnsi="Arial" w:cs="Arial"/>
          <w:sz w:val="22"/>
          <w:szCs w:val="22"/>
          <w:highlight w:val="yellow"/>
          <w:lang w:val="pt-PT" w:eastAsia="en-US"/>
        </w:rPr>
        <w:t xml:space="preserve"> nos casos de não exigência de garantia da proposta.</w:t>
      </w:r>
    </w:p>
    <w:p w14:paraId="6B699379" w14:textId="77777777" w:rsidR="002F5993" w:rsidRPr="00386E4C" w:rsidRDefault="002F5993" w:rsidP="002072C6">
      <w:pPr>
        <w:tabs>
          <w:tab w:val="decimal" w:pos="567"/>
        </w:tabs>
        <w:spacing w:before="120" w:after="120" w:line="360" w:lineRule="auto"/>
        <w:ind w:right="-8"/>
        <w:rPr>
          <w:rFonts w:ascii="Arial" w:hAnsi="Arial" w:cs="Arial"/>
          <w:shd w:val="clear" w:color="auto" w:fill="FFFF00"/>
        </w:rPr>
      </w:pPr>
    </w:p>
    <w:p w14:paraId="4A4CF0DE" w14:textId="39768521" w:rsidR="003C72DC" w:rsidRPr="00386E4C" w:rsidRDefault="6240FF7B" w:rsidP="002F36C4">
      <w:pPr>
        <w:pStyle w:val="Corpodetexto"/>
        <w:numPr>
          <w:ilvl w:val="0"/>
          <w:numId w:val="16"/>
        </w:numPr>
        <w:tabs>
          <w:tab w:val="decimal" w:pos="567"/>
        </w:tabs>
        <w:spacing w:after="120" w:line="360" w:lineRule="auto"/>
        <w:ind w:left="0" w:right="-8" w:firstLine="0"/>
        <w:jc w:val="left"/>
        <w:outlineLvl w:val="0"/>
        <w:rPr>
          <w:rFonts w:ascii="Arial" w:hAnsi="Arial" w:cs="Arial"/>
          <w:b/>
          <w:sz w:val="22"/>
          <w:szCs w:val="22"/>
          <w:highlight w:val="lightGray"/>
        </w:rPr>
      </w:pPr>
      <w:bookmarkStart w:id="6" w:name="_Toc184659843"/>
      <w:r w:rsidRPr="00386E4C">
        <w:rPr>
          <w:rFonts w:ascii="Arial" w:hAnsi="Arial" w:cs="Arial"/>
          <w:b/>
          <w:bCs/>
          <w:sz w:val="22"/>
          <w:szCs w:val="22"/>
          <w:highlight w:val="lightGray"/>
        </w:rPr>
        <w:t>DA ABERTURA DA SESSÃO E DA ETAPA DE LANCES</w:t>
      </w:r>
      <w:bookmarkEnd w:id="6"/>
    </w:p>
    <w:p w14:paraId="52992787" w14:textId="5C762188" w:rsidR="00BB6B9A" w:rsidRPr="00386E4C" w:rsidRDefault="165BB65F" w:rsidP="002F36C4">
      <w:pPr>
        <w:pStyle w:val="PargrafodaLista"/>
        <w:numPr>
          <w:ilvl w:val="1"/>
          <w:numId w:val="16"/>
        </w:numPr>
        <w:tabs>
          <w:tab w:val="decimal" w:pos="567"/>
        </w:tabs>
        <w:spacing w:after="120" w:line="360" w:lineRule="auto"/>
        <w:ind w:left="0" w:right="-8" w:firstLine="0"/>
        <w:rPr>
          <w:rFonts w:ascii="Arial" w:hAnsi="Arial" w:cs="Arial"/>
          <w:shd w:val="clear" w:color="auto" w:fill="FFFF00"/>
        </w:rPr>
      </w:pPr>
      <w:r w:rsidRPr="00386E4C">
        <w:rPr>
          <w:rFonts w:ascii="Arial" w:hAnsi="Arial" w:cs="Arial"/>
          <w:color w:val="000000" w:themeColor="text1"/>
        </w:rPr>
        <w:t>A abertura da presente licitação dar-se-á em sessão pública, por meio de sistema eletrônico, na data</w:t>
      </w:r>
      <w:r w:rsidR="75B0A25B" w:rsidRPr="00386E4C">
        <w:rPr>
          <w:rFonts w:ascii="Arial" w:hAnsi="Arial" w:cs="Arial"/>
          <w:color w:val="000000" w:themeColor="text1"/>
        </w:rPr>
        <w:t xml:space="preserve"> e </w:t>
      </w:r>
      <w:r w:rsidRPr="00386E4C">
        <w:rPr>
          <w:rFonts w:ascii="Arial" w:hAnsi="Arial" w:cs="Arial"/>
          <w:color w:val="000000" w:themeColor="text1"/>
        </w:rPr>
        <w:t>horário indicados neste Edital.</w:t>
      </w:r>
    </w:p>
    <w:p w14:paraId="48C3760D" w14:textId="03CBD8F5" w:rsidR="003C72DC" w:rsidRPr="005077E9" w:rsidRDefault="091BEC3A" w:rsidP="002F36C4">
      <w:pPr>
        <w:pStyle w:val="PargrafodaLista"/>
        <w:numPr>
          <w:ilvl w:val="1"/>
          <w:numId w:val="16"/>
        </w:numPr>
        <w:tabs>
          <w:tab w:val="decimal" w:pos="567"/>
        </w:tabs>
        <w:spacing w:after="120" w:line="360" w:lineRule="auto"/>
        <w:ind w:left="0" w:right="-8" w:firstLine="0"/>
        <w:rPr>
          <w:rFonts w:ascii="Arial" w:hAnsi="Arial" w:cs="Arial"/>
          <w:shd w:val="clear" w:color="auto" w:fill="FFFF00"/>
        </w:rPr>
      </w:pPr>
      <w:r w:rsidRPr="005077E9">
        <w:rPr>
          <w:rFonts w:ascii="Arial" w:hAnsi="Arial" w:cs="Arial"/>
          <w:color w:val="000000" w:themeColor="text1"/>
        </w:rPr>
        <w:t xml:space="preserve">Iniciada a fase competitiva, observado o modo de disputa adotado no </w:t>
      </w:r>
      <w:r w:rsidR="4FC53436" w:rsidRPr="005077E9">
        <w:rPr>
          <w:rFonts w:ascii="Arial" w:hAnsi="Arial" w:cs="Arial"/>
          <w:color w:val="000000" w:themeColor="text1"/>
        </w:rPr>
        <w:t>E</w:t>
      </w:r>
      <w:r w:rsidRPr="005077E9">
        <w:rPr>
          <w:rFonts w:ascii="Arial" w:hAnsi="Arial" w:cs="Arial"/>
          <w:color w:val="000000" w:themeColor="text1"/>
        </w:rPr>
        <w:t xml:space="preserve">dital, os licitantes poderão encaminhar lances </w:t>
      </w:r>
      <w:r w:rsidR="2484587D" w:rsidRPr="005077E9">
        <w:rPr>
          <w:rFonts w:ascii="Arial" w:hAnsi="Arial" w:cs="Arial"/>
          <w:color w:val="000000" w:themeColor="text1"/>
        </w:rPr>
        <w:t xml:space="preserve">públicos e sucessivos </w:t>
      </w:r>
      <w:r w:rsidRPr="005077E9">
        <w:rPr>
          <w:rFonts w:ascii="Arial" w:hAnsi="Arial" w:cs="Arial"/>
          <w:color w:val="000000" w:themeColor="text1"/>
        </w:rPr>
        <w:t xml:space="preserve">exclusivamente por meio do </w:t>
      </w:r>
      <w:r w:rsidR="00634B77" w:rsidRPr="005077E9">
        <w:fldChar w:fldCharType="begin"/>
      </w:r>
      <w:r w:rsidR="00634B77" w:rsidRPr="005077E9">
        <w:rPr>
          <w:rFonts w:ascii="Arial" w:hAnsi="Arial" w:cs="Arial"/>
        </w:rPr>
        <w:instrText xml:space="preserve"> HYPERLINK "https://compras.mg.gov.br/" \h </w:instrText>
      </w:r>
      <w:r w:rsidR="00634B77" w:rsidRPr="005077E9">
        <w:fldChar w:fldCharType="separate"/>
      </w:r>
      <w:r w:rsidRPr="005077E9">
        <w:rPr>
          <w:rStyle w:val="Hyperlink"/>
          <w:rFonts w:ascii="Arial" w:hAnsi="Arial" w:cs="Arial"/>
        </w:rPr>
        <w:t>Portal de Compras MG</w:t>
      </w:r>
      <w:r w:rsidR="00634B77" w:rsidRPr="005077E9">
        <w:rPr>
          <w:rStyle w:val="Hyperlink"/>
          <w:rFonts w:ascii="Arial" w:hAnsi="Arial" w:cs="Arial"/>
        </w:rPr>
        <w:fldChar w:fldCharType="end"/>
      </w:r>
      <w:r w:rsidRPr="005077E9">
        <w:rPr>
          <w:rFonts w:ascii="Arial" w:hAnsi="Arial" w:cs="Arial"/>
          <w:color w:val="000000" w:themeColor="text1"/>
        </w:rPr>
        <w:t>.</w:t>
      </w:r>
    </w:p>
    <w:p w14:paraId="5B1E65CD" w14:textId="77777777" w:rsidR="003C72DC" w:rsidRPr="005077E9" w:rsidRDefault="78854905" w:rsidP="7903F461">
      <w:pPr>
        <w:pStyle w:val="PargrafodaLista"/>
        <w:numPr>
          <w:ilvl w:val="1"/>
          <w:numId w:val="16"/>
        </w:numPr>
        <w:tabs>
          <w:tab w:val="decimal" w:pos="567"/>
        </w:tabs>
        <w:spacing w:after="120" w:line="360" w:lineRule="auto"/>
        <w:ind w:left="0" w:right="-8" w:firstLine="0"/>
        <w:rPr>
          <w:rFonts w:ascii="Arial" w:hAnsi="Arial" w:cs="Arial"/>
          <w:shd w:val="clear" w:color="auto" w:fill="FFFF00"/>
        </w:rPr>
      </w:pPr>
      <w:r w:rsidRPr="005077E9">
        <w:rPr>
          <w:rFonts w:ascii="Arial" w:hAnsi="Arial" w:cs="Arial"/>
          <w:color w:val="000000" w:themeColor="text1"/>
        </w:rPr>
        <w:t>O licitante será imediatamente informado do recebimento do seu lance e do valor consignado no registro.</w:t>
      </w:r>
    </w:p>
    <w:p w14:paraId="5ECF5575" w14:textId="2D52F92F" w:rsidR="00212E85" w:rsidRPr="005077E9" w:rsidRDefault="744AD506" w:rsidP="002F36C4">
      <w:pPr>
        <w:pStyle w:val="PargrafodaLista"/>
        <w:numPr>
          <w:ilvl w:val="1"/>
          <w:numId w:val="16"/>
        </w:numPr>
        <w:tabs>
          <w:tab w:val="decimal" w:pos="567"/>
        </w:tabs>
        <w:spacing w:after="120" w:line="360" w:lineRule="auto"/>
        <w:ind w:left="0" w:right="-8" w:firstLine="0"/>
        <w:rPr>
          <w:rFonts w:ascii="Arial" w:hAnsi="Arial" w:cs="Arial"/>
          <w:color w:val="000000"/>
        </w:rPr>
      </w:pPr>
      <w:r w:rsidRPr="005077E9">
        <w:rPr>
          <w:rFonts w:ascii="Arial" w:hAnsi="Arial" w:cs="Arial"/>
        </w:rPr>
        <w:t xml:space="preserve">O lance deverá ser ofertado pelo </w:t>
      </w:r>
      <w:r w:rsidR="2CB3C205" w:rsidRPr="005077E9">
        <w:rPr>
          <w:rFonts w:ascii="Arial" w:hAnsi="Arial" w:cs="Arial"/>
          <w:highlight w:val="green"/>
        </w:rPr>
        <w:t>[</w:t>
      </w:r>
      <w:r w:rsidRPr="005077E9">
        <w:rPr>
          <w:rFonts w:ascii="Arial" w:hAnsi="Arial" w:cs="Arial"/>
          <w:highlight w:val="green"/>
        </w:rPr>
        <w:t>valor global</w:t>
      </w:r>
      <w:r w:rsidR="3B633A65" w:rsidRPr="005077E9">
        <w:rPr>
          <w:rFonts w:ascii="Arial" w:hAnsi="Arial" w:cs="Arial"/>
          <w:highlight w:val="green"/>
        </w:rPr>
        <w:t xml:space="preserve"> ou maior percentual de desconto]</w:t>
      </w:r>
      <w:r w:rsidRPr="005077E9">
        <w:rPr>
          <w:rFonts w:ascii="Arial" w:hAnsi="Arial" w:cs="Arial"/>
        </w:rPr>
        <w:t>. </w:t>
      </w:r>
    </w:p>
    <w:p w14:paraId="2BF97F98" w14:textId="43AFE68C" w:rsidR="000B18DA" w:rsidRPr="005077E9" w:rsidRDefault="61A42A8B" w:rsidP="735538D8">
      <w:pPr>
        <w:pStyle w:val="PargrafodaLista"/>
        <w:numPr>
          <w:ilvl w:val="2"/>
          <w:numId w:val="16"/>
        </w:numPr>
        <w:tabs>
          <w:tab w:val="left" w:pos="1134"/>
          <w:tab w:val="decimal" w:pos="1418"/>
        </w:tabs>
        <w:spacing w:after="120" w:line="360" w:lineRule="auto"/>
        <w:ind w:left="567" w:right="-8" w:firstLine="0"/>
        <w:rPr>
          <w:rFonts w:ascii="Arial" w:hAnsi="Arial" w:cs="Arial"/>
          <w:color w:val="000000" w:themeColor="text1"/>
        </w:rPr>
      </w:pPr>
      <w:r w:rsidRPr="005077E9">
        <w:rPr>
          <w:rFonts w:ascii="Arial" w:hAnsi="Arial" w:cs="Arial"/>
          <w:color w:val="000000" w:themeColor="text1"/>
        </w:rPr>
        <w:t xml:space="preserve">O </w:t>
      </w:r>
      <w:r w:rsidR="46B8F26F" w:rsidRPr="005077E9">
        <w:rPr>
          <w:rFonts w:ascii="Arial" w:hAnsi="Arial" w:cs="Arial"/>
          <w:color w:val="000000" w:themeColor="text1"/>
        </w:rPr>
        <w:t>licitante</w:t>
      </w:r>
      <w:r w:rsidRPr="005077E9">
        <w:rPr>
          <w:rFonts w:ascii="Arial" w:hAnsi="Arial" w:cs="Arial"/>
          <w:color w:val="000000" w:themeColor="text1"/>
        </w:rPr>
        <w:t xml:space="preserve"> somente poderá oferecer lance de </w:t>
      </w:r>
      <w:r w:rsidR="2C52748E" w:rsidRPr="005077E9">
        <w:rPr>
          <w:rFonts w:ascii="Arial" w:hAnsi="Arial" w:cs="Arial"/>
          <w:color w:val="000000" w:themeColor="text1"/>
          <w:highlight w:val="green"/>
        </w:rPr>
        <w:t>[</w:t>
      </w:r>
      <w:r w:rsidRPr="005077E9">
        <w:rPr>
          <w:rFonts w:ascii="Arial" w:hAnsi="Arial" w:cs="Arial"/>
          <w:color w:val="000000" w:themeColor="text1"/>
          <w:highlight w:val="green"/>
        </w:rPr>
        <w:t>valor inferior ou maior percentual de desconto</w:t>
      </w:r>
      <w:r w:rsidR="6595CEF5" w:rsidRPr="005077E9">
        <w:rPr>
          <w:rFonts w:ascii="Arial" w:hAnsi="Arial" w:cs="Arial"/>
          <w:color w:val="000000" w:themeColor="text1"/>
          <w:highlight w:val="green"/>
        </w:rPr>
        <w:t>]</w:t>
      </w:r>
      <w:r w:rsidRPr="005077E9">
        <w:rPr>
          <w:rFonts w:ascii="Arial" w:hAnsi="Arial" w:cs="Arial"/>
          <w:color w:val="000000" w:themeColor="text1"/>
        </w:rPr>
        <w:t xml:space="preserve"> em relação ao último lance por ele ofertado, observado o intervalo mínimo de diferença </w:t>
      </w:r>
      <w:r w:rsidR="7D8FA606" w:rsidRPr="005077E9">
        <w:rPr>
          <w:rFonts w:ascii="Arial" w:hAnsi="Arial" w:cs="Arial"/>
          <w:color w:val="000000" w:themeColor="text1"/>
          <w:highlight w:val="green"/>
        </w:rPr>
        <w:t>[</w:t>
      </w:r>
      <w:r w:rsidRPr="005077E9">
        <w:rPr>
          <w:rFonts w:ascii="Arial" w:hAnsi="Arial" w:cs="Arial"/>
          <w:color w:val="000000" w:themeColor="text1"/>
          <w:highlight w:val="green"/>
        </w:rPr>
        <w:t>de valores ou de percentuais entre os lances</w:t>
      </w:r>
      <w:r w:rsidR="7480DD93" w:rsidRPr="005077E9">
        <w:rPr>
          <w:rFonts w:ascii="Arial" w:hAnsi="Arial" w:cs="Arial"/>
          <w:color w:val="000000" w:themeColor="text1"/>
          <w:highlight w:val="green"/>
        </w:rPr>
        <w:t>]</w:t>
      </w:r>
      <w:r w:rsidR="49F1D583" w:rsidRPr="005077E9">
        <w:rPr>
          <w:rFonts w:ascii="Arial" w:hAnsi="Arial" w:cs="Arial"/>
          <w:color w:val="000000" w:themeColor="text1"/>
        </w:rPr>
        <w:t>.</w:t>
      </w:r>
    </w:p>
    <w:p w14:paraId="486D1256" w14:textId="3696D061" w:rsidR="00B83B54" w:rsidRPr="005077E9" w:rsidRDefault="7F2DE1A6" w:rsidP="00B83B54">
      <w:pPr>
        <w:pStyle w:val="PargrafodaLista"/>
        <w:numPr>
          <w:ilvl w:val="2"/>
          <w:numId w:val="16"/>
        </w:numPr>
        <w:tabs>
          <w:tab w:val="left" w:pos="1134"/>
          <w:tab w:val="decimal" w:pos="1418"/>
        </w:tabs>
        <w:spacing w:after="120" w:line="360" w:lineRule="auto"/>
        <w:ind w:left="567" w:right="-8" w:firstLine="0"/>
        <w:rPr>
          <w:rFonts w:ascii="Arial" w:hAnsi="Arial" w:cs="Arial"/>
          <w:color w:val="000000"/>
        </w:rPr>
      </w:pPr>
      <w:r w:rsidRPr="005077E9">
        <w:rPr>
          <w:rFonts w:ascii="Arial" w:hAnsi="Arial" w:cs="Arial"/>
          <w:color w:val="000000" w:themeColor="text1"/>
        </w:rPr>
        <w:t xml:space="preserve">O intervalo mínimo de diferença de </w:t>
      </w:r>
      <w:r w:rsidR="2A3455D0" w:rsidRPr="005077E9">
        <w:rPr>
          <w:rFonts w:ascii="Arial" w:hAnsi="Arial" w:cs="Arial"/>
          <w:color w:val="000000" w:themeColor="text1"/>
          <w:highlight w:val="green"/>
        </w:rPr>
        <w:t>[</w:t>
      </w:r>
      <w:r w:rsidRPr="005077E9">
        <w:rPr>
          <w:rFonts w:ascii="Arial" w:hAnsi="Arial" w:cs="Arial"/>
          <w:color w:val="000000" w:themeColor="text1"/>
          <w:highlight w:val="green"/>
        </w:rPr>
        <w:t>valores ou percentuais</w:t>
      </w:r>
      <w:r w:rsidR="59079D45" w:rsidRPr="005077E9">
        <w:rPr>
          <w:rFonts w:ascii="Arial" w:hAnsi="Arial" w:cs="Arial"/>
          <w:color w:val="000000" w:themeColor="text1"/>
          <w:highlight w:val="green"/>
        </w:rPr>
        <w:t>]</w:t>
      </w:r>
      <w:r w:rsidRPr="005077E9">
        <w:rPr>
          <w:rFonts w:ascii="Arial" w:hAnsi="Arial" w:cs="Arial"/>
          <w:color w:val="000000" w:themeColor="text1"/>
        </w:rPr>
        <w:t xml:space="preserve"> entre os lances, que incidirá tanto em relação aos lances intermediários quanto em relação ao que cobrir a melhor oferta</w:t>
      </w:r>
      <w:r w:rsidR="1057E23B" w:rsidRPr="005077E9">
        <w:rPr>
          <w:rFonts w:ascii="Arial" w:hAnsi="Arial" w:cs="Arial"/>
          <w:color w:val="000000" w:themeColor="text1"/>
        </w:rPr>
        <w:t>,</w:t>
      </w:r>
      <w:r w:rsidRPr="005077E9">
        <w:rPr>
          <w:rFonts w:ascii="Arial" w:hAnsi="Arial" w:cs="Arial"/>
          <w:color w:val="000000" w:themeColor="text1"/>
        </w:rPr>
        <w:t xml:space="preserve"> </w:t>
      </w:r>
      <w:r w:rsidR="22AB8C01" w:rsidRPr="005077E9">
        <w:rPr>
          <w:rFonts w:ascii="Arial" w:hAnsi="Arial" w:cs="Arial"/>
          <w:color w:val="000000" w:themeColor="text1"/>
        </w:rPr>
        <w:t>será</w:t>
      </w:r>
      <w:r w:rsidRPr="005077E9">
        <w:rPr>
          <w:rFonts w:ascii="Arial" w:hAnsi="Arial" w:cs="Arial"/>
          <w:color w:val="000000" w:themeColor="text1"/>
        </w:rPr>
        <w:t xml:space="preserve"> de</w:t>
      </w:r>
      <w:r w:rsidRPr="005077E9">
        <w:rPr>
          <w:rFonts w:ascii="Arial" w:hAnsi="Arial" w:cs="Arial"/>
          <w:color w:val="000000" w:themeColor="text1"/>
          <w:highlight w:val="green"/>
        </w:rPr>
        <w:t xml:space="preserve"> </w:t>
      </w:r>
      <w:r w:rsidR="7B9F6DB2" w:rsidRPr="005077E9">
        <w:rPr>
          <w:rFonts w:ascii="Arial" w:hAnsi="Arial" w:cs="Arial"/>
          <w:color w:val="000000" w:themeColor="text1"/>
          <w:highlight w:val="green"/>
        </w:rPr>
        <w:t>[inserir intervalo (intervalo por extenso</w:t>
      </w:r>
      <w:r w:rsidRPr="005077E9">
        <w:rPr>
          <w:rFonts w:ascii="Arial" w:hAnsi="Arial" w:cs="Arial"/>
          <w:color w:val="000000" w:themeColor="text1"/>
          <w:highlight w:val="green"/>
        </w:rPr>
        <w:t>).</w:t>
      </w:r>
      <w:r w:rsidRPr="005077E9">
        <w:rPr>
          <w:rFonts w:ascii="Arial" w:hAnsi="Arial" w:cs="Arial"/>
          <w:color w:val="000000" w:themeColor="text1"/>
        </w:rPr>
        <w:t xml:space="preserve"> </w:t>
      </w:r>
    </w:p>
    <w:p w14:paraId="4A261886" w14:textId="1B654835" w:rsidR="002F6A12" w:rsidRPr="005077E9" w:rsidRDefault="002F6A12" w:rsidP="005077E9">
      <w:pPr>
        <w:pStyle w:val="PargrafodaLista"/>
        <w:numPr>
          <w:ilvl w:val="1"/>
          <w:numId w:val="16"/>
        </w:numPr>
        <w:tabs>
          <w:tab w:val="left" w:pos="1134"/>
          <w:tab w:val="decimal" w:pos="1418"/>
        </w:tabs>
        <w:spacing w:after="120" w:line="360" w:lineRule="auto"/>
        <w:ind w:left="0" w:right="-8" w:firstLine="0"/>
        <w:rPr>
          <w:rFonts w:ascii="Arial" w:hAnsi="Arial" w:cs="Arial"/>
          <w:color w:val="000000"/>
        </w:rPr>
      </w:pPr>
      <w:r w:rsidRPr="005077E9">
        <w:rPr>
          <w:rFonts w:ascii="Arial" w:hAnsi="Arial" w:cs="Arial"/>
          <w:color w:val="000000" w:themeColor="text1"/>
        </w:rPr>
        <w:t xml:space="preserve">Os lances serão ordenados pelo sistema e divulgados </w:t>
      </w:r>
      <w:r w:rsidR="19CD50F3" w:rsidRPr="005077E9">
        <w:rPr>
          <w:rFonts w:ascii="Arial" w:hAnsi="Arial" w:cs="Arial"/>
          <w:color w:val="000000" w:themeColor="text1"/>
        </w:rPr>
        <w:t xml:space="preserve">em ordem </w:t>
      </w:r>
      <w:r w:rsidR="58723624" w:rsidRPr="005077E9">
        <w:rPr>
          <w:rFonts w:ascii="Arial" w:hAnsi="Arial" w:cs="Arial"/>
          <w:color w:val="000000" w:themeColor="text1"/>
          <w:highlight w:val="green"/>
        </w:rPr>
        <w:t>[</w:t>
      </w:r>
      <w:r w:rsidR="588CA69E" w:rsidRPr="005077E9">
        <w:rPr>
          <w:rFonts w:ascii="Arial" w:hAnsi="Arial" w:cs="Arial"/>
          <w:color w:val="000000" w:themeColor="text1"/>
          <w:highlight w:val="green"/>
        </w:rPr>
        <w:t>crescente, quando adotado o critério de julgamento por menor preço</w:t>
      </w:r>
      <w:r w:rsidR="3E2B3F21" w:rsidRPr="005077E9">
        <w:rPr>
          <w:rFonts w:ascii="Arial" w:hAnsi="Arial" w:cs="Arial"/>
          <w:color w:val="000000" w:themeColor="text1"/>
          <w:highlight w:val="green"/>
        </w:rPr>
        <w:t>/</w:t>
      </w:r>
      <w:r w:rsidR="47ACCE15" w:rsidRPr="005077E9">
        <w:rPr>
          <w:rFonts w:ascii="Arial" w:hAnsi="Arial" w:cs="Arial"/>
          <w:color w:val="000000" w:themeColor="text1"/>
          <w:highlight w:val="green"/>
        </w:rPr>
        <w:t>d</w:t>
      </w:r>
      <w:r w:rsidR="588CA69E" w:rsidRPr="005077E9">
        <w:rPr>
          <w:rFonts w:ascii="Arial" w:hAnsi="Arial" w:cs="Arial"/>
          <w:color w:val="000000" w:themeColor="text1"/>
          <w:highlight w:val="green"/>
        </w:rPr>
        <w:t>ecrescente, quando adotado o critério de julgamento por maior desconto.</w:t>
      </w:r>
      <w:r w:rsidR="37C4A8BD" w:rsidRPr="005077E9">
        <w:rPr>
          <w:rFonts w:ascii="Arial" w:hAnsi="Arial" w:cs="Arial"/>
          <w:color w:val="000000" w:themeColor="text1"/>
          <w:highlight w:val="green"/>
        </w:rPr>
        <w:t>]</w:t>
      </w:r>
    </w:p>
    <w:p w14:paraId="10043C23" w14:textId="7C44C82A" w:rsidR="352B8C09" w:rsidRPr="005077E9" w:rsidRDefault="00325428" w:rsidP="200CE622">
      <w:pPr>
        <w:tabs>
          <w:tab w:val="decimal" w:pos="567"/>
        </w:tabs>
        <w:spacing w:before="120" w:after="120" w:line="360" w:lineRule="auto"/>
        <w:ind w:right="-8"/>
        <w:jc w:val="both"/>
        <w:rPr>
          <w:rFonts w:ascii="Arial" w:hAnsi="Arial" w:cs="Arial"/>
          <w:color w:val="000000" w:themeColor="text1"/>
          <w:highlight w:val="yellow"/>
        </w:rPr>
      </w:pPr>
      <w:r>
        <w:rPr>
          <w:rFonts w:ascii="Arial" w:hAnsi="Arial" w:cs="Arial"/>
          <w:b/>
          <w:bCs/>
          <w:color w:val="000000" w:themeColor="text1"/>
          <w:highlight w:val="yellow"/>
        </w:rPr>
        <w:t>Nota E</w:t>
      </w:r>
      <w:r w:rsidR="352B8C09" w:rsidRPr="005077E9">
        <w:rPr>
          <w:rFonts w:ascii="Arial" w:hAnsi="Arial" w:cs="Arial"/>
          <w:b/>
          <w:bCs/>
          <w:color w:val="000000" w:themeColor="text1"/>
          <w:highlight w:val="yellow"/>
        </w:rPr>
        <w:t>xplicativa:</w:t>
      </w:r>
      <w:r w:rsidR="352B8C09" w:rsidRPr="005077E9">
        <w:rPr>
          <w:rFonts w:ascii="Arial" w:hAnsi="Arial" w:cs="Arial"/>
          <w:color w:val="000000" w:themeColor="text1"/>
          <w:highlight w:val="yellow"/>
        </w:rPr>
        <w:t xml:space="preserve"> Utilizar a alternativa adequada ao cri</w:t>
      </w:r>
      <w:r w:rsidR="76698DEE" w:rsidRPr="005077E9">
        <w:rPr>
          <w:rFonts w:ascii="Arial" w:hAnsi="Arial" w:cs="Arial"/>
          <w:color w:val="000000" w:themeColor="text1"/>
          <w:highlight w:val="yellow"/>
        </w:rPr>
        <w:t>tério de julgamento utilizado no Edital.</w:t>
      </w:r>
    </w:p>
    <w:p w14:paraId="69050CF2" w14:textId="77777777" w:rsidR="009F1B7E" w:rsidRPr="005077E9" w:rsidRDefault="59220832"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5077E9">
        <w:rPr>
          <w:rFonts w:ascii="Arial" w:eastAsia="Arial" w:hAnsi="Arial" w:cs="Arial"/>
          <w:color w:val="000000" w:themeColor="text1"/>
        </w:rPr>
        <w:t>Caso o fornecedor não apresente lances, concorrerá com o valor de sua proposta. </w:t>
      </w:r>
    </w:p>
    <w:p w14:paraId="01BC9204" w14:textId="77777777" w:rsidR="009F1B7E" w:rsidRPr="005077E9" w:rsidRDefault="3A97369B"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t>No modo de disputa aberto, a etapa de envio de lances terá duração de 10 minutos e, após isso, será prorrogada automaticamente pelo sistema quando houver lance ofertado nos últimos 2 minutos do período de duração desta etapa.</w:t>
      </w:r>
    </w:p>
    <w:p w14:paraId="0327D30B" w14:textId="2461189E" w:rsidR="009F1B7E" w:rsidRPr="005077E9" w:rsidRDefault="57EA5CB1"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t xml:space="preserve">Encerrada a etapa de envio de lances sem prorrogação automática pelo sistema, nos termos descritos acima, o </w:t>
      </w:r>
      <w:r w:rsidR="515BD51A" w:rsidRPr="005077E9">
        <w:rPr>
          <w:rFonts w:ascii="Arial" w:hAnsi="Arial" w:cs="Arial"/>
          <w:color w:val="000000" w:themeColor="text1"/>
          <w:highlight w:val="green"/>
        </w:rPr>
        <w:t>Pregoeiro</w:t>
      </w:r>
      <w:r w:rsidRPr="005077E9">
        <w:rPr>
          <w:rFonts w:ascii="Arial" w:eastAsia="Arial" w:hAnsi="Arial" w:cs="Arial"/>
          <w:color w:val="191D27"/>
          <w:highlight w:val="green"/>
          <w:lang w:val="pt-BR" w:eastAsia="pt-BR"/>
        </w:rPr>
        <w:t xml:space="preserve"> poderá, mediante justificativa, admitir o reinício da etapa de envio de lances, na busca pelo melhor preço.</w:t>
      </w:r>
    </w:p>
    <w:p w14:paraId="39EF184F" w14:textId="26BAADD7" w:rsidR="70FF8E52" w:rsidRPr="005077E9" w:rsidRDefault="00325428" w:rsidP="6974A03B">
      <w:pPr>
        <w:tabs>
          <w:tab w:val="decimal" w:pos="1418"/>
        </w:tabs>
        <w:spacing w:after="120" w:line="360" w:lineRule="auto"/>
        <w:ind w:right="-8"/>
        <w:jc w:val="both"/>
        <w:rPr>
          <w:rFonts w:ascii="Arial" w:eastAsia="Arial" w:hAnsi="Arial" w:cs="Arial"/>
          <w:color w:val="191D27"/>
          <w:highlight w:val="yellow"/>
          <w:lang w:val="pt-BR" w:eastAsia="pt-BR"/>
        </w:rPr>
      </w:pPr>
      <w:r>
        <w:rPr>
          <w:rFonts w:ascii="Arial" w:eastAsia="Arial" w:hAnsi="Arial" w:cs="Arial"/>
          <w:b/>
          <w:bCs/>
          <w:color w:val="191D27"/>
          <w:highlight w:val="yellow"/>
          <w:lang w:val="pt-BR" w:eastAsia="pt-BR"/>
        </w:rPr>
        <w:t>Nota E</w:t>
      </w:r>
      <w:r w:rsidR="161475B0" w:rsidRPr="005077E9">
        <w:rPr>
          <w:rFonts w:ascii="Arial" w:eastAsia="Arial" w:hAnsi="Arial" w:cs="Arial"/>
          <w:b/>
          <w:bCs/>
          <w:color w:val="191D27"/>
          <w:highlight w:val="yellow"/>
          <w:lang w:val="pt-BR" w:eastAsia="pt-BR"/>
        </w:rPr>
        <w:t>xplicativa:</w:t>
      </w:r>
      <w:r w:rsidR="161475B0" w:rsidRPr="005077E9">
        <w:rPr>
          <w:rFonts w:ascii="Arial" w:eastAsia="Arial" w:hAnsi="Arial" w:cs="Arial"/>
          <w:color w:val="191D27"/>
          <w:highlight w:val="yellow"/>
          <w:lang w:val="pt-BR" w:eastAsia="pt-BR"/>
        </w:rPr>
        <w:t xml:space="preserve"> Na hipótese de utilização de recursos de transferência voluntária, suprimir este subitem, pois essa regra não possui previsão na Instrução Normativa nº 73</w:t>
      </w:r>
      <w:r w:rsidR="7432C68B" w:rsidRPr="005077E9">
        <w:rPr>
          <w:rFonts w:ascii="Arial" w:eastAsia="Arial" w:hAnsi="Arial" w:cs="Arial"/>
          <w:color w:val="191D27"/>
          <w:highlight w:val="yellow"/>
          <w:lang w:val="pt-BR" w:eastAsia="pt-BR"/>
        </w:rPr>
        <w:t>, de 30 d</w:t>
      </w:r>
      <w:r w:rsidR="4B3C1FA6" w:rsidRPr="005077E9">
        <w:rPr>
          <w:rFonts w:ascii="Arial" w:eastAsia="Arial" w:hAnsi="Arial" w:cs="Arial"/>
          <w:color w:val="191D27"/>
          <w:highlight w:val="yellow"/>
          <w:lang w:val="pt-BR" w:eastAsia="pt-BR"/>
        </w:rPr>
        <w:t>e setembro de 2022, que “d</w:t>
      </w:r>
      <w:r w:rsidR="18F808B5" w:rsidRPr="005077E9">
        <w:rPr>
          <w:rFonts w:ascii="Arial" w:eastAsia="Arial" w:hAnsi="Arial" w:cs="Arial"/>
          <w:color w:val="191D27"/>
          <w:highlight w:val="yellow"/>
          <w:lang w:val="pt-BR" w:eastAsia="pt-BR"/>
        </w:rPr>
        <w:t>ispõe sobre a licitação pelo critério de julgamento por menor preço ou maior desconto, na forma eletrônica, para a contratação de bens, serviços e obras, no âmbito da Administração Pública federal direta, autárquica e fundacional</w:t>
      </w:r>
      <w:r w:rsidR="14D9D6E5" w:rsidRPr="005077E9">
        <w:rPr>
          <w:rFonts w:ascii="Arial" w:eastAsia="Arial" w:hAnsi="Arial" w:cs="Arial"/>
          <w:color w:val="191D27"/>
          <w:highlight w:val="yellow"/>
          <w:lang w:val="pt-BR" w:eastAsia="pt-BR"/>
        </w:rPr>
        <w:t>”</w:t>
      </w:r>
      <w:r w:rsidR="21334219" w:rsidRPr="005077E9">
        <w:rPr>
          <w:rFonts w:ascii="Arial" w:eastAsia="Arial" w:hAnsi="Arial" w:cs="Arial"/>
          <w:color w:val="191D27"/>
          <w:highlight w:val="yellow"/>
          <w:lang w:val="pt-BR" w:eastAsia="pt-BR"/>
        </w:rPr>
        <w:t>. Vide art. 2º dessa mesma Instrução Normativa.</w:t>
      </w:r>
    </w:p>
    <w:p w14:paraId="0790B952" w14:textId="77777777" w:rsidR="009F1B7E" w:rsidRPr="005077E9"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t>A prorrogação automática da etapa de envio de lances será de 2 minutos e ocorrerá sucessivamente sempre que houver lances durante a prorrogação, inclusive quando se tratar de lances intermediários.</w:t>
      </w:r>
    </w:p>
    <w:p w14:paraId="037960C4" w14:textId="4277BA0D" w:rsidR="009F1B7E" w:rsidRPr="005077E9"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t>Na hipótese de não haver novos lances durante a prorrogação automática, a etapa de envio de lances será encerrada automaticamente e o sistema ordenará e divulgará os la</w:t>
      </w:r>
      <w:r w:rsidR="00B83B54" w:rsidRPr="005077E9">
        <w:rPr>
          <w:rFonts w:ascii="Arial" w:eastAsia="Arial" w:hAnsi="Arial" w:cs="Arial"/>
          <w:color w:val="191D27"/>
          <w:highlight w:val="green"/>
          <w:lang w:val="pt-BR" w:eastAsia="pt-BR"/>
        </w:rPr>
        <w:t>nces conforme disposto no item 6</w:t>
      </w:r>
      <w:r w:rsidRPr="005077E9">
        <w:rPr>
          <w:rFonts w:ascii="Arial" w:eastAsia="Arial" w:hAnsi="Arial" w:cs="Arial"/>
          <w:color w:val="191D27"/>
          <w:highlight w:val="green"/>
          <w:lang w:val="pt-BR" w:eastAsia="pt-BR"/>
        </w:rPr>
        <w:t>.5.</w:t>
      </w:r>
    </w:p>
    <w:p w14:paraId="5B3AFC3A" w14:textId="065022AC" w:rsidR="009F1B7E" w:rsidRPr="00386E4C"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Definida a melhor proposta, se a diferença em relação à proposta classificada em segundo</w:t>
      </w:r>
      <w:r w:rsidR="009155C6">
        <w:rPr>
          <w:rFonts w:ascii="Arial" w:eastAsia="Arial" w:hAnsi="Arial" w:cs="Arial"/>
          <w:color w:val="191D27"/>
          <w:highlight w:val="green"/>
          <w:lang w:val="pt-BR" w:eastAsia="pt-BR"/>
        </w:rPr>
        <w:t xml:space="preserve"> lugar for de pelo menos 5%, o P</w:t>
      </w:r>
      <w:r w:rsidRPr="00386E4C">
        <w:rPr>
          <w:rFonts w:ascii="Arial" w:eastAsia="Arial" w:hAnsi="Arial" w:cs="Arial"/>
          <w:color w:val="191D27"/>
          <w:highlight w:val="green"/>
          <w:lang w:val="pt-BR" w:eastAsia="pt-BR"/>
        </w:rPr>
        <w:t>regoeiro, auxiliado pela equipe de apoio, poderá admitir o reinício da disputa aberta, para a definição das demais colocações.</w:t>
      </w:r>
    </w:p>
    <w:p w14:paraId="24391D94" w14:textId="77777777" w:rsidR="009F1B7E" w:rsidRPr="00386E4C"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Após o reinício previsto no item acima, os licitantes serão convocados para apresentar lances intermediários, podendo optar por não ofertar nenhum lance no sistema.</w:t>
      </w:r>
    </w:p>
    <w:p w14:paraId="6F9801C3" w14:textId="783AF2AA" w:rsidR="004A6AE3" w:rsidRPr="00386E4C" w:rsidRDefault="687CE398"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18B3FF49">
        <w:rPr>
          <w:rFonts w:ascii="Arial" w:eastAsia="Arial" w:hAnsi="Arial" w:cs="Arial"/>
          <w:color w:val="191D27"/>
          <w:highlight w:val="green"/>
          <w:lang w:val="pt-BR" w:eastAsia="pt-BR"/>
        </w:rPr>
        <w:t xml:space="preserve">Encerrada a etapa de que trata o item </w:t>
      </w:r>
      <w:r w:rsidR="5C62E082" w:rsidRPr="18B3FF49">
        <w:rPr>
          <w:rFonts w:ascii="Arial" w:eastAsia="Arial" w:hAnsi="Arial" w:cs="Arial"/>
          <w:color w:val="191D27"/>
          <w:highlight w:val="green"/>
          <w:lang w:val="pt-BR" w:eastAsia="pt-BR"/>
        </w:rPr>
        <w:t>anterior</w:t>
      </w:r>
      <w:r w:rsidRPr="18B3FF49">
        <w:rPr>
          <w:rFonts w:ascii="Arial" w:eastAsia="Arial" w:hAnsi="Arial" w:cs="Arial"/>
          <w:color w:val="191D27"/>
          <w:highlight w:val="green"/>
          <w:lang w:val="pt-BR" w:eastAsia="pt-BR"/>
        </w:rPr>
        <w:t xml:space="preserve">, o sistema ordenará e divulgará os lances conforme disposto no item </w:t>
      </w:r>
      <w:r w:rsidR="5B6BA90B" w:rsidRPr="18B3FF49">
        <w:rPr>
          <w:rFonts w:ascii="Arial" w:eastAsia="Arial" w:hAnsi="Arial" w:cs="Arial"/>
          <w:color w:val="191D27"/>
          <w:highlight w:val="green"/>
          <w:lang w:val="pt-BR" w:eastAsia="pt-BR"/>
        </w:rPr>
        <w:t>6</w:t>
      </w:r>
      <w:r w:rsidRPr="18B3FF49">
        <w:rPr>
          <w:rFonts w:ascii="Arial" w:eastAsia="Arial" w:hAnsi="Arial" w:cs="Arial"/>
          <w:color w:val="191D27"/>
          <w:highlight w:val="green"/>
          <w:lang w:val="pt-BR" w:eastAsia="pt-BR"/>
        </w:rPr>
        <w:t>.5.</w:t>
      </w:r>
    </w:p>
    <w:p w14:paraId="26D5B3E3" w14:textId="7F204E67" w:rsidR="002E6695" w:rsidRPr="00386E4C" w:rsidRDefault="6926647B" w:rsidP="6974A03B">
      <w:pPr>
        <w:pStyle w:val="PargrafodaLista"/>
        <w:tabs>
          <w:tab w:val="decimal" w:pos="1418"/>
        </w:tabs>
        <w:spacing w:after="120" w:line="360" w:lineRule="auto"/>
        <w:ind w:left="567" w:right="-8"/>
        <w:jc w:val="center"/>
        <w:rPr>
          <w:rFonts w:ascii="Arial" w:eastAsia="Arial" w:hAnsi="Arial" w:cs="Arial"/>
          <w:color w:val="000000"/>
          <w:highlight w:val="green"/>
        </w:rPr>
      </w:pPr>
      <w:r w:rsidRPr="00386E4C">
        <w:rPr>
          <w:rFonts w:ascii="Arial" w:eastAsia="Arial" w:hAnsi="Arial" w:cs="Arial"/>
          <w:b/>
          <w:bCs/>
          <w:color w:val="191D27"/>
          <w:highlight w:val="green"/>
          <w:lang w:val="pt-BR" w:eastAsia="pt-BR"/>
        </w:rPr>
        <w:t>OU</w:t>
      </w:r>
    </w:p>
    <w:p w14:paraId="529E726C" w14:textId="77777777" w:rsidR="002E6695" w:rsidRPr="00386E4C" w:rsidRDefault="3A34DECA" w:rsidP="002F36C4">
      <w:pPr>
        <w:pStyle w:val="PargrafodaLista"/>
        <w:numPr>
          <w:ilvl w:val="1"/>
          <w:numId w:val="18"/>
        </w:numPr>
        <w:tabs>
          <w:tab w:val="decimal" w:pos="567"/>
        </w:tabs>
        <w:spacing w:after="120" w:line="360" w:lineRule="auto"/>
        <w:ind w:left="0"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No modo de disputa aberto e fechado, a etapa de envio de lances terá duração de 15 minutos.</w:t>
      </w:r>
    </w:p>
    <w:p w14:paraId="4C8221DF" w14:textId="77777777" w:rsidR="002E6695" w:rsidRPr="00386E4C" w:rsidRDefault="3A34DECA"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Encerrado o prazo acima disposto, o sistema encaminhará o aviso de fechamento iminente dos lances e, transcorrido o período de até 10 minutos, aleatoriamente determinado pelo sistema, a recepção de lances será automaticamente encerrada.</w:t>
      </w:r>
    </w:p>
    <w:p w14:paraId="258E2797" w14:textId="3B3C16B4" w:rsidR="002E6695" w:rsidRPr="00386E4C" w:rsidRDefault="3A34DECA"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Apó</w:t>
      </w:r>
      <w:r w:rsidR="002E6695" w:rsidRPr="00386E4C">
        <w:rPr>
          <w:rFonts w:ascii="Arial" w:eastAsia="Arial" w:hAnsi="Arial" w:cs="Arial"/>
          <w:color w:val="191D27"/>
          <w:highlight w:val="green"/>
          <w:lang w:val="pt-BR" w:eastAsia="pt-BR"/>
        </w:rPr>
        <w:t>s a etapa prevista no item anterior</w:t>
      </w:r>
      <w:r w:rsidRPr="00386E4C">
        <w:rPr>
          <w:rFonts w:ascii="Arial" w:eastAsia="Arial" w:hAnsi="Arial" w:cs="Arial"/>
          <w:color w:val="191D27"/>
          <w:highlight w:val="green"/>
          <w:lang w:val="pt-BR" w:eastAsia="pt-BR"/>
        </w:rPr>
        <w:t>, o sistema abrirá a oportunidade para que o autor da oferta de valor mais baixo ou de maior percentual de desconto e os autores das ofertas subsequentes com valores ou percentuais até 10% superiores ou inferiores àquela, conforme o critério adotado, possam ofertar um lance final e fechado em até 5 minutos, que será sigiloso até o encerramento deste prazo.</w:t>
      </w:r>
    </w:p>
    <w:p w14:paraId="49372762" w14:textId="330FA582" w:rsidR="002E6695" w:rsidRPr="00386E4C" w:rsidRDefault="3A34DECA"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Na</w:t>
      </w:r>
      <w:r w:rsidR="002E6695" w:rsidRPr="00386E4C">
        <w:rPr>
          <w:rFonts w:ascii="Arial" w:eastAsia="Arial" w:hAnsi="Arial" w:cs="Arial"/>
          <w:color w:val="191D27"/>
          <w:highlight w:val="green"/>
          <w:lang w:val="pt-BR" w:eastAsia="pt-BR"/>
        </w:rPr>
        <w:t xml:space="preserve"> hipótese prevista no item anterior</w:t>
      </w:r>
      <w:r w:rsidRPr="00386E4C">
        <w:rPr>
          <w:rFonts w:ascii="Arial" w:eastAsia="Arial" w:hAnsi="Arial" w:cs="Arial"/>
          <w:color w:val="191D27"/>
          <w:highlight w:val="green"/>
          <w:lang w:val="pt-BR" w:eastAsia="pt-BR"/>
        </w:rPr>
        <w:t>, o licitante poderá optar por não ofertar nenhum lance no sistema, ou optar por ofertar valor ou percentual melhor, conforme o critério de julgamento.</w:t>
      </w:r>
    </w:p>
    <w:p w14:paraId="63EF56AB" w14:textId="60F072E9" w:rsidR="002E6695" w:rsidRPr="00386E4C" w:rsidRDefault="19C026E7"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18B3FF49">
        <w:rPr>
          <w:rFonts w:ascii="Arial" w:eastAsia="Arial" w:hAnsi="Arial" w:cs="Arial"/>
          <w:color w:val="191D27"/>
          <w:highlight w:val="green"/>
          <w:lang w:val="pt-BR" w:eastAsia="pt-BR"/>
        </w:rPr>
        <w:t xml:space="preserve">Na hipótese de haver duas ou menos propostas nas condições de que trata o item </w:t>
      </w:r>
      <w:r w:rsidR="0A2D2541" w:rsidRPr="18B3FF49">
        <w:rPr>
          <w:rFonts w:ascii="Arial" w:eastAsia="Arial" w:hAnsi="Arial" w:cs="Arial"/>
          <w:color w:val="191D27"/>
          <w:highlight w:val="green"/>
          <w:lang w:val="pt-BR" w:eastAsia="pt-BR"/>
        </w:rPr>
        <w:t>6.7.2</w:t>
      </w:r>
      <w:r w:rsidRPr="18B3FF49">
        <w:rPr>
          <w:rFonts w:ascii="Arial" w:eastAsia="Arial" w:hAnsi="Arial" w:cs="Arial"/>
          <w:color w:val="191D27"/>
          <w:highlight w:val="green"/>
          <w:lang w:val="pt-BR" w:eastAsia="pt-BR"/>
        </w:rPr>
        <w:t>, serão convocados, na ordem de classificação, os autores dos três melhores lances subsequentes para oferecer um lance final e fechado nas mesmas circunstâncias.</w:t>
      </w:r>
    </w:p>
    <w:p w14:paraId="5FC0EBCD" w14:textId="3227AF17" w:rsidR="00474AA9" w:rsidRPr="00386E4C" w:rsidRDefault="443C0629"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18B3FF49">
        <w:rPr>
          <w:rFonts w:ascii="Arial" w:eastAsia="Arial" w:hAnsi="Arial" w:cs="Arial"/>
          <w:color w:val="191D27"/>
          <w:highlight w:val="green"/>
          <w:lang w:val="pt-BR" w:eastAsia="pt-BR"/>
        </w:rPr>
        <w:t xml:space="preserve">Encerrado o </w:t>
      </w:r>
      <w:r w:rsidR="6A37C90C" w:rsidRPr="18B3FF49">
        <w:rPr>
          <w:rFonts w:ascii="Arial" w:eastAsia="Arial" w:hAnsi="Arial" w:cs="Arial"/>
          <w:color w:val="191D27"/>
          <w:highlight w:val="green"/>
          <w:lang w:val="pt-BR" w:eastAsia="pt-BR"/>
        </w:rPr>
        <w:t xml:space="preserve">prazo estabelecido nos itens </w:t>
      </w:r>
      <w:r w:rsidR="5B6BA90B" w:rsidRPr="18B3FF49">
        <w:rPr>
          <w:rFonts w:ascii="Arial" w:eastAsia="Arial" w:hAnsi="Arial" w:cs="Arial"/>
          <w:color w:val="191D27"/>
          <w:highlight w:val="green"/>
          <w:lang w:val="pt-BR" w:eastAsia="pt-BR"/>
        </w:rPr>
        <w:t>6</w:t>
      </w:r>
      <w:r w:rsidR="6A37C90C" w:rsidRPr="18B3FF49">
        <w:rPr>
          <w:rFonts w:ascii="Arial" w:eastAsia="Arial" w:hAnsi="Arial" w:cs="Arial"/>
          <w:color w:val="191D27"/>
          <w:highlight w:val="green"/>
          <w:lang w:val="pt-BR" w:eastAsia="pt-BR"/>
        </w:rPr>
        <w:t xml:space="preserve">.7.2 e </w:t>
      </w:r>
      <w:r w:rsidR="5B6BA90B" w:rsidRPr="18B3FF49">
        <w:rPr>
          <w:rFonts w:ascii="Arial" w:eastAsia="Arial" w:hAnsi="Arial" w:cs="Arial"/>
          <w:color w:val="191D27"/>
          <w:highlight w:val="green"/>
          <w:lang w:val="pt-BR" w:eastAsia="pt-BR"/>
        </w:rPr>
        <w:t>6</w:t>
      </w:r>
      <w:r w:rsidR="6A37C90C" w:rsidRPr="18B3FF49">
        <w:rPr>
          <w:rFonts w:ascii="Arial" w:eastAsia="Arial" w:hAnsi="Arial" w:cs="Arial"/>
          <w:color w:val="191D27"/>
          <w:highlight w:val="green"/>
          <w:lang w:val="pt-BR" w:eastAsia="pt-BR"/>
        </w:rPr>
        <w:t>.7</w:t>
      </w:r>
      <w:r w:rsidRPr="18B3FF49">
        <w:rPr>
          <w:rFonts w:ascii="Arial" w:eastAsia="Arial" w:hAnsi="Arial" w:cs="Arial"/>
          <w:color w:val="191D27"/>
          <w:highlight w:val="green"/>
          <w:lang w:val="pt-BR" w:eastAsia="pt-BR"/>
        </w:rPr>
        <w:t>.4, o sistema ordenará os la</w:t>
      </w:r>
      <w:r w:rsidR="41AB6CDB" w:rsidRPr="18B3FF49">
        <w:rPr>
          <w:rFonts w:ascii="Arial" w:eastAsia="Arial" w:hAnsi="Arial" w:cs="Arial"/>
          <w:color w:val="191D27"/>
          <w:highlight w:val="green"/>
          <w:lang w:val="pt-BR" w:eastAsia="pt-BR"/>
        </w:rPr>
        <w:t>nces conforme disposto no item 6</w:t>
      </w:r>
      <w:r w:rsidRPr="18B3FF49">
        <w:rPr>
          <w:rFonts w:ascii="Arial" w:eastAsia="Arial" w:hAnsi="Arial" w:cs="Arial"/>
          <w:color w:val="191D27"/>
          <w:highlight w:val="green"/>
          <w:lang w:val="pt-BR" w:eastAsia="pt-BR"/>
        </w:rPr>
        <w:t>.5.</w:t>
      </w:r>
    </w:p>
    <w:p w14:paraId="3BF44414" w14:textId="6770FA8C" w:rsidR="00227240" w:rsidRDefault="00325428" w:rsidP="18B3FF49">
      <w:pPr>
        <w:pStyle w:val="textojustificado"/>
        <w:tabs>
          <w:tab w:val="decimal" w:pos="567"/>
        </w:tabs>
        <w:spacing w:before="120" w:beforeAutospacing="0" w:after="120" w:afterAutospacing="0" w:line="360" w:lineRule="auto"/>
        <w:ind w:right="-8"/>
        <w:jc w:val="both"/>
        <w:rPr>
          <w:rFonts w:ascii="Arial" w:eastAsia="Arial" w:hAnsi="Arial" w:cs="Arial"/>
          <w:sz w:val="22"/>
          <w:szCs w:val="22"/>
          <w:highlight w:val="yellow"/>
          <w:lang w:val="pt-PT" w:eastAsia="en-US"/>
        </w:rPr>
      </w:pPr>
      <w:r>
        <w:rPr>
          <w:rFonts w:ascii="Arial" w:eastAsia="Arial" w:hAnsi="Arial" w:cs="Arial"/>
          <w:b/>
          <w:bCs/>
          <w:sz w:val="22"/>
          <w:szCs w:val="22"/>
          <w:highlight w:val="yellow"/>
          <w:lang w:val="pt-PT" w:eastAsia="en-US"/>
        </w:rPr>
        <w:t>Nota E</w:t>
      </w:r>
      <w:r w:rsidR="7D37D51E" w:rsidRPr="18B3FF49">
        <w:rPr>
          <w:rFonts w:ascii="Arial" w:eastAsia="Arial" w:hAnsi="Arial" w:cs="Arial"/>
          <w:b/>
          <w:bCs/>
          <w:sz w:val="22"/>
          <w:szCs w:val="22"/>
          <w:highlight w:val="yellow"/>
          <w:lang w:val="pt-PT" w:eastAsia="en-US"/>
        </w:rPr>
        <w:t>xplicativa</w:t>
      </w:r>
      <w:r w:rsidR="06A53C20" w:rsidRPr="18B3FF49">
        <w:rPr>
          <w:rFonts w:ascii="Arial" w:eastAsia="Arial" w:hAnsi="Arial" w:cs="Arial"/>
          <w:b/>
          <w:bCs/>
          <w:sz w:val="22"/>
          <w:szCs w:val="22"/>
          <w:highlight w:val="yellow"/>
          <w:lang w:val="pt-PT" w:eastAsia="en-US"/>
        </w:rPr>
        <w:t xml:space="preserve"> 1</w:t>
      </w:r>
      <w:r w:rsidR="7D4E405E" w:rsidRPr="18B3FF49">
        <w:rPr>
          <w:rFonts w:ascii="Arial" w:eastAsia="Arial" w:hAnsi="Arial" w:cs="Arial"/>
          <w:b/>
          <w:bCs/>
          <w:sz w:val="22"/>
          <w:szCs w:val="22"/>
          <w:highlight w:val="yellow"/>
          <w:lang w:val="pt-PT" w:eastAsia="en-US"/>
        </w:rPr>
        <w:t xml:space="preserve">: </w:t>
      </w:r>
      <w:r w:rsidR="7D37D51E" w:rsidRPr="18B3FF49">
        <w:rPr>
          <w:rFonts w:ascii="Arial" w:eastAsia="Arial" w:hAnsi="Arial" w:cs="Arial"/>
          <w:sz w:val="22"/>
          <w:szCs w:val="22"/>
          <w:highlight w:val="yellow"/>
          <w:lang w:val="pt-PT" w:eastAsia="en-US"/>
        </w:rPr>
        <w:t xml:space="preserve">Excluir o item que não se adequa ao modo de disputa estabelecido no Edital. </w:t>
      </w:r>
    </w:p>
    <w:p w14:paraId="167C5B86" w14:textId="24ED5325" w:rsidR="00BA5BEA" w:rsidRPr="00386E4C" w:rsidRDefault="06A53C20" w:rsidP="18B3FF49">
      <w:pPr>
        <w:tabs>
          <w:tab w:val="decimal" w:pos="567"/>
        </w:tabs>
        <w:spacing w:before="120" w:after="120" w:line="360" w:lineRule="auto"/>
        <w:ind w:right="-8"/>
        <w:jc w:val="both"/>
        <w:rPr>
          <w:rFonts w:ascii="Arial" w:eastAsia="Arial" w:hAnsi="Arial" w:cs="Arial"/>
          <w:b/>
          <w:bCs/>
          <w:highlight w:val="yellow"/>
        </w:rPr>
      </w:pPr>
      <w:r w:rsidRPr="18B3FF49">
        <w:rPr>
          <w:rFonts w:ascii="Arial" w:eastAsia="Arial" w:hAnsi="Arial" w:cs="Arial"/>
          <w:b/>
          <w:bCs/>
          <w:highlight w:val="yellow"/>
          <w:shd w:val="clear" w:color="auto" w:fill="FFFF00"/>
        </w:rPr>
        <w:t>Nota</w:t>
      </w:r>
      <w:r w:rsidRPr="18B3FF49">
        <w:rPr>
          <w:rFonts w:ascii="Arial" w:eastAsia="Arial" w:hAnsi="Arial" w:cs="Arial"/>
          <w:b/>
          <w:bCs/>
          <w:spacing w:val="1"/>
          <w:highlight w:val="yellow"/>
          <w:shd w:val="clear" w:color="auto" w:fill="FFFF00"/>
        </w:rPr>
        <w:t xml:space="preserve"> </w:t>
      </w:r>
      <w:r w:rsidR="00325428">
        <w:rPr>
          <w:rFonts w:ascii="Arial" w:eastAsia="Arial" w:hAnsi="Arial" w:cs="Arial"/>
          <w:b/>
          <w:bCs/>
          <w:highlight w:val="yellow"/>
          <w:shd w:val="clear" w:color="auto" w:fill="FFFF00"/>
        </w:rPr>
        <w:t>E</w:t>
      </w:r>
      <w:r w:rsidRPr="18B3FF49">
        <w:rPr>
          <w:rFonts w:ascii="Arial" w:eastAsia="Arial" w:hAnsi="Arial" w:cs="Arial"/>
          <w:b/>
          <w:bCs/>
          <w:highlight w:val="yellow"/>
          <w:shd w:val="clear" w:color="auto" w:fill="FFFF00"/>
        </w:rPr>
        <w:t>xplicativa</w:t>
      </w:r>
      <w:r w:rsidRPr="18B3FF49">
        <w:rPr>
          <w:rFonts w:ascii="Arial" w:eastAsia="Arial" w:hAnsi="Arial" w:cs="Arial"/>
          <w:b/>
          <w:bCs/>
          <w:highlight w:val="yellow"/>
        </w:rPr>
        <w:t xml:space="preserve"> 2</w:t>
      </w:r>
      <w:r w:rsidRPr="18B3FF49">
        <w:rPr>
          <w:rFonts w:ascii="Arial" w:eastAsia="Arial" w:hAnsi="Arial" w:cs="Arial"/>
          <w:b/>
          <w:bCs/>
          <w:highlight w:val="yellow"/>
          <w:shd w:val="clear" w:color="auto" w:fill="FFFF00"/>
        </w:rPr>
        <w:t xml:space="preserve">: </w:t>
      </w:r>
      <w:r w:rsidRPr="18B3FF49">
        <w:rPr>
          <w:rFonts w:ascii="Arial" w:eastAsia="Arial" w:hAnsi="Arial" w:cs="Arial"/>
          <w:highlight w:val="yellow"/>
          <w:shd w:val="clear" w:color="auto" w:fill="FFFF00"/>
        </w:rPr>
        <w:t>O modo de disputa diz respeito à forma adotada para o envio de lances no pregão</w:t>
      </w:r>
      <w:r w:rsidRPr="18B3FF49">
        <w:rPr>
          <w:rFonts w:ascii="Arial" w:eastAsia="Arial" w:hAnsi="Arial" w:cs="Arial"/>
          <w:spacing w:val="1"/>
          <w:highlight w:val="yellow"/>
        </w:rPr>
        <w:t xml:space="preserve"> </w:t>
      </w:r>
      <w:r w:rsidRPr="18B3FF49">
        <w:rPr>
          <w:rFonts w:ascii="Arial" w:eastAsia="Arial" w:hAnsi="Arial" w:cs="Arial"/>
          <w:highlight w:val="yellow"/>
          <w:shd w:val="clear" w:color="auto" w:fill="FFFF00"/>
        </w:rPr>
        <w:t>eletrônico.</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Será</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w:t>
      </w:r>
      <w:r w:rsidRPr="18B3FF49">
        <w:rPr>
          <w:rFonts w:ascii="Arial" w:eastAsia="Arial" w:hAnsi="Arial" w:cs="Arial"/>
          <w:b/>
          <w:bCs/>
          <w:highlight w:val="yellow"/>
          <w:shd w:val="clear" w:color="auto" w:fill="FFFF00"/>
        </w:rPr>
        <w:t>aberto</w:t>
      </w:r>
      <w:r w:rsidRPr="18B3FF49">
        <w:rPr>
          <w:rFonts w:ascii="Arial" w:eastAsia="Arial" w:hAnsi="Arial" w:cs="Arial"/>
          <w:highlight w:val="yellow"/>
          <w:shd w:val="clear" w:color="auto" w:fill="FFFF00"/>
        </w:rPr>
        <w:t>”</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quando</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os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licitantes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apresentarem</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lances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públicos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e</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sucessivos,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com</w:t>
      </w:r>
      <w:r w:rsidRPr="18B3FF49">
        <w:rPr>
          <w:rFonts w:ascii="Arial" w:eastAsia="Arial" w:hAnsi="Arial" w:cs="Arial"/>
          <w:spacing w:val="1"/>
          <w:highlight w:val="yellow"/>
        </w:rPr>
        <w:t xml:space="preserve"> </w:t>
      </w:r>
      <w:r w:rsidRPr="18B3FF49">
        <w:rPr>
          <w:rFonts w:ascii="Arial" w:eastAsia="Arial" w:hAnsi="Arial" w:cs="Arial"/>
          <w:highlight w:val="yellow"/>
        </w:rPr>
        <w:t>prorrogações, conforme inciso I do art</w:t>
      </w:r>
      <w:r w:rsidRPr="18B3FF49">
        <w:rPr>
          <w:rFonts w:ascii="Arial" w:eastAsia="Arial" w:hAnsi="Arial" w:cs="Arial"/>
          <w:spacing w:val="-1"/>
          <w:highlight w:val="yellow"/>
          <w:shd w:val="clear" w:color="auto" w:fill="FFFF00"/>
        </w:rPr>
        <w:t xml:space="preserve">. 20 do </w:t>
      </w:r>
      <w:r w:rsidRPr="18B3FF49">
        <w:rPr>
          <w:rFonts w:ascii="Arial" w:eastAsia="Arial" w:hAnsi="Arial" w:cs="Arial"/>
          <w:highlight w:val="yellow"/>
        </w:rPr>
        <w:t xml:space="preserve">Decreto </w:t>
      </w:r>
      <w:r w:rsidRPr="18B3FF49">
        <w:rPr>
          <w:rFonts w:ascii="Arial" w:eastAsia="Arial" w:hAnsi="Arial" w:cs="Arial"/>
          <w:spacing w:val="-1"/>
          <w:highlight w:val="yellow"/>
          <w:shd w:val="clear" w:color="auto" w:fill="FFFF00"/>
        </w:rPr>
        <w:t xml:space="preserve">nº 48.723/2023. </w:t>
      </w:r>
      <w:r w:rsidRPr="18B3FF49">
        <w:rPr>
          <w:rFonts w:ascii="Arial" w:eastAsia="Arial" w:hAnsi="Arial" w:cs="Arial"/>
          <w:highlight w:val="yellow"/>
          <w:shd w:val="clear" w:color="auto" w:fill="FFFF00"/>
        </w:rPr>
        <w:t>Será “</w:t>
      </w:r>
      <w:r w:rsidRPr="18B3FF49">
        <w:rPr>
          <w:rFonts w:ascii="Arial" w:eastAsia="Arial" w:hAnsi="Arial" w:cs="Arial"/>
          <w:b/>
          <w:bCs/>
          <w:highlight w:val="yellow"/>
          <w:shd w:val="clear" w:color="auto" w:fill="FFFF00"/>
        </w:rPr>
        <w:t>aberto e fechado</w:t>
      </w:r>
      <w:r w:rsidRPr="18B3FF49">
        <w:rPr>
          <w:rFonts w:ascii="Arial" w:eastAsia="Arial" w:hAnsi="Arial" w:cs="Arial"/>
          <w:highlight w:val="yellow"/>
          <w:shd w:val="clear" w:color="auto" w:fill="FFFF00"/>
        </w:rPr>
        <w:t xml:space="preserve">”, quando os licitantes apresentarem lances públicos e sucessivos na etapa aberta, com lance final fechado, nos termos do </w:t>
      </w:r>
      <w:r w:rsidRPr="18B3FF49">
        <w:rPr>
          <w:rFonts w:ascii="Arial" w:eastAsia="Arial" w:hAnsi="Arial" w:cs="Arial"/>
          <w:highlight w:val="yellow"/>
        </w:rPr>
        <w:t>inciso II do art</w:t>
      </w:r>
      <w:r w:rsidRPr="18B3FF49">
        <w:rPr>
          <w:rFonts w:ascii="Arial" w:eastAsia="Arial" w:hAnsi="Arial" w:cs="Arial"/>
          <w:spacing w:val="-1"/>
          <w:highlight w:val="yellow"/>
          <w:shd w:val="clear" w:color="auto" w:fill="FFFF00"/>
        </w:rPr>
        <w:t xml:space="preserve">. 20 do </w:t>
      </w:r>
      <w:r w:rsidRPr="18B3FF49">
        <w:rPr>
          <w:rFonts w:ascii="Arial" w:eastAsia="Arial" w:hAnsi="Arial" w:cs="Arial"/>
          <w:highlight w:val="yellow"/>
        </w:rPr>
        <w:t xml:space="preserve">Decreto </w:t>
      </w:r>
      <w:r w:rsidRPr="18B3FF49">
        <w:rPr>
          <w:rFonts w:ascii="Arial" w:eastAsia="Arial" w:hAnsi="Arial" w:cs="Arial"/>
          <w:spacing w:val="-1"/>
          <w:highlight w:val="yellow"/>
          <w:shd w:val="clear" w:color="auto" w:fill="FFFF00"/>
        </w:rPr>
        <w:t>nº 48.723/2023</w:t>
      </w:r>
      <w:r w:rsidRPr="18B3FF49">
        <w:rPr>
          <w:rFonts w:ascii="Arial" w:eastAsia="Arial" w:hAnsi="Arial" w:cs="Arial"/>
          <w:highlight w:val="yellow"/>
        </w:rPr>
        <w:t>. S</w:t>
      </w:r>
      <w:r w:rsidRPr="18B3FF49">
        <w:rPr>
          <w:rFonts w:ascii="Arial" w:eastAsia="Arial" w:hAnsi="Arial" w:cs="Arial"/>
          <w:highlight w:val="yellow"/>
          <w:shd w:val="clear" w:color="auto" w:fill="FFFF00"/>
        </w:rPr>
        <w:t>erá “</w:t>
      </w:r>
      <w:r w:rsidRPr="18B3FF49">
        <w:rPr>
          <w:rFonts w:ascii="Arial" w:eastAsia="Arial" w:hAnsi="Arial" w:cs="Arial"/>
          <w:b/>
          <w:bCs/>
          <w:highlight w:val="yellow"/>
          <w:shd w:val="clear" w:color="auto" w:fill="FFFF00"/>
        </w:rPr>
        <w:t>fechado e aberto</w:t>
      </w:r>
      <w:r w:rsidRPr="18B3FF49">
        <w:rPr>
          <w:rFonts w:ascii="Arial" w:eastAsia="Arial" w:hAnsi="Arial" w:cs="Arial"/>
          <w:highlight w:val="yellow"/>
        </w:rPr>
        <w:t>”, quando o licitante que apresentou a proposta de menor preço ou maior percentual de desconto e os das propostas até 10% superiores ou inferiores àquela, confo</w:t>
      </w:r>
      <w:r w:rsidRPr="00386E4C">
        <w:rPr>
          <w:rFonts w:ascii="Arial" w:eastAsia="Arial" w:hAnsi="Arial" w:cs="Arial"/>
          <w:shd w:val="clear" w:color="auto" w:fill="FFFF00"/>
        </w:rPr>
        <w:t>rme o cri</w:t>
      </w:r>
      <w:r w:rsidR="009155C6">
        <w:rPr>
          <w:rFonts w:ascii="Arial" w:eastAsia="Arial" w:hAnsi="Arial" w:cs="Arial"/>
          <w:shd w:val="clear" w:color="auto" w:fill="FFFF00"/>
        </w:rPr>
        <w:t>tério de julgamento adotado no E</w:t>
      </w:r>
      <w:r w:rsidRPr="00386E4C">
        <w:rPr>
          <w:rFonts w:ascii="Arial" w:eastAsia="Arial" w:hAnsi="Arial" w:cs="Arial"/>
          <w:shd w:val="clear" w:color="auto" w:fill="FFFF00"/>
        </w:rPr>
        <w:t xml:space="preserve">dital de licitação, serão classificados para a etapa de disputa aberta, com a apresentação de lances públicos e sucessivos, nos </w:t>
      </w:r>
      <w:r w:rsidRPr="00163EE7">
        <w:rPr>
          <w:rFonts w:ascii="Arial" w:eastAsia="Arial" w:hAnsi="Arial" w:cs="Arial"/>
          <w:highlight w:val="yellow"/>
          <w:shd w:val="clear" w:color="auto" w:fill="FFFF00"/>
        </w:rPr>
        <w:t xml:space="preserve">termos do </w:t>
      </w:r>
      <w:r w:rsidRPr="00163EE7">
        <w:rPr>
          <w:rFonts w:ascii="Arial" w:eastAsia="Arial" w:hAnsi="Arial" w:cs="Arial"/>
          <w:highlight w:val="yellow"/>
        </w:rPr>
        <w:t>inciso III do art</w:t>
      </w:r>
      <w:r w:rsidRPr="00163EE7">
        <w:rPr>
          <w:rFonts w:ascii="Arial" w:eastAsia="Arial" w:hAnsi="Arial" w:cs="Arial"/>
          <w:spacing w:val="-1"/>
          <w:highlight w:val="yellow"/>
          <w:shd w:val="clear" w:color="auto" w:fill="FFFF00"/>
        </w:rPr>
        <w:t>. 20 do</w:t>
      </w:r>
      <w:r w:rsidRPr="00386E4C">
        <w:rPr>
          <w:rFonts w:ascii="Arial" w:eastAsia="Arial" w:hAnsi="Arial" w:cs="Arial"/>
          <w:spacing w:val="-1"/>
          <w:shd w:val="clear" w:color="auto" w:fill="FFFF00"/>
        </w:rPr>
        <w:t xml:space="preserve"> decreto nº 48.723/2023</w:t>
      </w:r>
      <w:r w:rsidRPr="00386E4C">
        <w:rPr>
          <w:rFonts w:ascii="Arial" w:eastAsia="Arial" w:hAnsi="Arial" w:cs="Arial"/>
          <w:shd w:val="clear" w:color="auto" w:fill="FFFF00"/>
        </w:rPr>
        <w:t>.</w:t>
      </w:r>
      <w:r w:rsidRPr="00386E4C">
        <w:rPr>
          <w:rFonts w:ascii="Arial" w:eastAsia="Arial" w:hAnsi="Arial" w:cs="Arial"/>
          <w:spacing w:val="11"/>
          <w:shd w:val="clear" w:color="auto" w:fill="FFFF00"/>
        </w:rPr>
        <w:t xml:space="preserve"> </w:t>
      </w:r>
    </w:p>
    <w:p w14:paraId="7BA5662C" w14:textId="707085A6" w:rsidR="00BA5BEA" w:rsidRPr="00386E4C" w:rsidRDefault="00325428" w:rsidP="18B3FF49">
      <w:pPr>
        <w:tabs>
          <w:tab w:val="decimal" w:pos="567"/>
        </w:tabs>
        <w:spacing w:before="120" w:after="120" w:line="360" w:lineRule="auto"/>
        <w:ind w:right="-8"/>
        <w:jc w:val="both"/>
        <w:rPr>
          <w:rFonts w:ascii="Arial" w:eastAsia="Arial" w:hAnsi="Arial" w:cs="Arial"/>
          <w:b/>
          <w:bCs/>
          <w:highlight w:val="yellow"/>
        </w:rPr>
      </w:pPr>
      <w:r>
        <w:rPr>
          <w:rFonts w:ascii="Arial" w:eastAsia="Arial" w:hAnsi="Arial" w:cs="Arial"/>
          <w:b/>
          <w:bCs/>
          <w:highlight w:val="yellow"/>
        </w:rPr>
        <w:t>Nota E</w:t>
      </w:r>
      <w:r w:rsidR="06A53C20" w:rsidRPr="18B3FF49">
        <w:rPr>
          <w:rFonts w:ascii="Arial" w:eastAsia="Arial" w:hAnsi="Arial" w:cs="Arial"/>
          <w:b/>
          <w:bCs/>
          <w:highlight w:val="yellow"/>
        </w:rPr>
        <w:t xml:space="preserve">xplicativa </w:t>
      </w:r>
      <w:r w:rsidR="1B90850A" w:rsidRPr="18B3FF49">
        <w:rPr>
          <w:rFonts w:ascii="Arial" w:eastAsia="Arial" w:hAnsi="Arial" w:cs="Arial"/>
          <w:b/>
          <w:bCs/>
          <w:highlight w:val="yellow"/>
        </w:rPr>
        <w:t>3</w:t>
      </w:r>
      <w:r w:rsidR="06A53C20" w:rsidRPr="18B3FF49">
        <w:rPr>
          <w:rFonts w:ascii="Arial" w:eastAsia="Arial" w:hAnsi="Arial" w:cs="Arial"/>
          <w:b/>
          <w:bCs/>
          <w:highlight w:val="yellow"/>
        </w:rPr>
        <w:t>:</w:t>
      </w:r>
      <w:r w:rsidR="06A53C20" w:rsidRPr="18B3FF49">
        <w:rPr>
          <w:rFonts w:ascii="Arial" w:eastAsia="Arial" w:hAnsi="Arial" w:cs="Arial"/>
          <w:highlight w:val="yellow"/>
        </w:rPr>
        <w:t xml:space="preserve"> </w:t>
      </w:r>
      <w:r w:rsidR="009155C6">
        <w:rPr>
          <w:rFonts w:ascii="Arial" w:eastAsia="Arial" w:hAnsi="Arial" w:cs="Arial"/>
          <w:b/>
          <w:bCs/>
          <w:spacing w:val="11"/>
          <w:highlight w:val="yellow"/>
          <w:shd w:val="clear" w:color="auto" w:fill="FFFF00"/>
        </w:rPr>
        <w:t>O</w:t>
      </w:r>
      <w:r w:rsidR="06A53C20" w:rsidRPr="18B3FF49">
        <w:rPr>
          <w:rFonts w:ascii="Arial" w:eastAsia="Arial" w:hAnsi="Arial" w:cs="Arial"/>
          <w:b/>
          <w:bCs/>
          <w:spacing w:val="11"/>
          <w:highlight w:val="yellow"/>
          <w:shd w:val="clear" w:color="auto" w:fill="FFFF00"/>
        </w:rPr>
        <w:t xml:space="preserve"> modo “fechado e aberto” ainda não está disponível no portal de compras.</w:t>
      </w:r>
    </w:p>
    <w:p w14:paraId="134DA896" w14:textId="6F946E23" w:rsidR="00BA5BEA" w:rsidRPr="00386E4C" w:rsidRDefault="00325428" w:rsidP="00BA5BEA">
      <w:pPr>
        <w:tabs>
          <w:tab w:val="decimal" w:pos="567"/>
        </w:tabs>
        <w:spacing w:before="120" w:after="120" w:line="360" w:lineRule="auto"/>
        <w:ind w:right="-8"/>
        <w:jc w:val="both"/>
        <w:rPr>
          <w:rFonts w:ascii="Arial" w:eastAsia="Arial" w:hAnsi="Arial" w:cs="Arial"/>
          <w:color w:val="000000" w:themeColor="text1"/>
        </w:rPr>
      </w:pPr>
      <w:r>
        <w:rPr>
          <w:rFonts w:ascii="Arial" w:eastAsia="Arial" w:hAnsi="Arial" w:cs="Arial"/>
          <w:b/>
          <w:bCs/>
          <w:highlight w:val="yellow"/>
        </w:rPr>
        <w:t>Nota E</w:t>
      </w:r>
      <w:r w:rsidR="06A53C20" w:rsidRPr="18B3FF49">
        <w:rPr>
          <w:rFonts w:ascii="Arial" w:eastAsia="Arial" w:hAnsi="Arial" w:cs="Arial"/>
          <w:b/>
          <w:bCs/>
          <w:highlight w:val="yellow"/>
        </w:rPr>
        <w:t xml:space="preserve">xplicativa </w:t>
      </w:r>
      <w:r w:rsidR="7EEC4AB7" w:rsidRPr="18B3FF49">
        <w:rPr>
          <w:rFonts w:ascii="Arial" w:eastAsia="Arial" w:hAnsi="Arial" w:cs="Arial"/>
          <w:b/>
          <w:bCs/>
          <w:highlight w:val="yellow"/>
        </w:rPr>
        <w:t>4</w:t>
      </w:r>
      <w:r w:rsidR="009155C6">
        <w:rPr>
          <w:rFonts w:ascii="Arial" w:eastAsia="Arial" w:hAnsi="Arial" w:cs="Arial"/>
          <w:b/>
          <w:bCs/>
          <w:highlight w:val="yellow"/>
        </w:rPr>
        <w:t>:</w:t>
      </w:r>
      <w:r w:rsidR="06A53C20" w:rsidRPr="18B3FF49">
        <w:rPr>
          <w:rFonts w:ascii="Arial" w:eastAsia="Arial" w:hAnsi="Arial" w:cs="Arial"/>
          <w:b/>
          <w:bCs/>
          <w:highlight w:val="yellow"/>
        </w:rPr>
        <w:t xml:space="preserve"> </w:t>
      </w:r>
      <w:r w:rsidR="06A53C20" w:rsidRPr="18B3FF49">
        <w:rPr>
          <w:rFonts w:ascii="Arial" w:eastAsia="Arial" w:hAnsi="Arial" w:cs="Arial"/>
          <w:highlight w:val="yellow"/>
        </w:rPr>
        <w:t xml:space="preserve">Nos termos do art. 56, § 1º da Lei Federal n° 14.133, de 1º de abril de 2021 é vedada a utilização isolada do modo de disputa fechado </w:t>
      </w:r>
      <w:r w:rsidR="06A53C20" w:rsidRPr="18B3FF49">
        <w:rPr>
          <w:rFonts w:ascii="Arial" w:eastAsia="Arial" w:hAnsi="Arial" w:cs="Arial"/>
          <w:color w:val="000000" w:themeColor="text1"/>
          <w:highlight w:val="yellow"/>
        </w:rPr>
        <w:t>nas licitações pelos critérios de julgamento de menor preço ou de maior desconto</w:t>
      </w:r>
      <w:r w:rsidR="06A53C20" w:rsidRPr="18B3FF49">
        <w:rPr>
          <w:rFonts w:ascii="Arial" w:eastAsia="Arial" w:hAnsi="Arial" w:cs="Arial"/>
          <w:highlight w:val="yellow"/>
        </w:rPr>
        <w:t xml:space="preserve">. </w:t>
      </w:r>
      <w:r w:rsidR="06A53C20" w:rsidRPr="18B3FF49">
        <w:rPr>
          <w:rFonts w:ascii="Arial" w:eastAsia="Arial" w:hAnsi="Arial" w:cs="Arial"/>
          <w:color w:val="000000" w:themeColor="text1"/>
          <w:highlight w:val="yellow"/>
        </w:rPr>
        <w:t>Os incisos I, II e III do art. 20 do Decreto 48.723/2023 preveem a possibilidade de utilização apenas dos modos de disputa “aberto”, “aberto e fechado” e “fechado e aberto” nas licitações pelos critérios de julgamento de menor preço e maior desconto.</w:t>
      </w:r>
    </w:p>
    <w:p w14:paraId="6B61DCA7" w14:textId="5A11D893" w:rsidR="007A4427" w:rsidRPr="00386E4C" w:rsidRDefault="3028AB6B" w:rsidP="7903F461">
      <w:pPr>
        <w:pStyle w:val="PargrafodaLista"/>
        <w:numPr>
          <w:ilvl w:val="1"/>
          <w:numId w:val="16"/>
        </w:numPr>
        <w:tabs>
          <w:tab w:val="decimal" w:pos="567"/>
        </w:tabs>
        <w:spacing w:after="120" w:line="360" w:lineRule="auto"/>
        <w:ind w:left="0" w:right="-8" w:firstLine="0"/>
        <w:rPr>
          <w:rFonts w:ascii="Arial" w:hAnsi="Arial" w:cs="Arial"/>
        </w:rPr>
      </w:pPr>
      <w:r w:rsidRPr="18B3FF49">
        <w:rPr>
          <w:rFonts w:ascii="Arial" w:eastAsia="Arial" w:hAnsi="Arial" w:cs="Arial"/>
          <w:color w:val="000000" w:themeColor="text1"/>
        </w:rPr>
        <w:t>Durante a sessão pública, os licitantes serão informados em tempo real do valor do melhor lance registrado,</w:t>
      </w:r>
      <w:r w:rsidR="5BD482D6" w:rsidRPr="18B3FF49">
        <w:rPr>
          <w:rFonts w:ascii="Arial" w:eastAsia="Arial" w:hAnsi="Arial" w:cs="Arial"/>
          <w:color w:val="000000" w:themeColor="text1"/>
        </w:rPr>
        <w:t xml:space="preserve"> </w:t>
      </w:r>
      <w:r w:rsidR="5BD482D6" w:rsidRPr="18B3FF49">
        <w:rPr>
          <w:rFonts w:ascii="Arial" w:eastAsia="Arial" w:hAnsi="Arial" w:cs="Arial"/>
        </w:rPr>
        <w:t xml:space="preserve">bem como </w:t>
      </w:r>
      <w:r w:rsidR="182878A0" w:rsidRPr="18B3FF49">
        <w:rPr>
          <w:rFonts w:ascii="Arial" w:eastAsia="Arial" w:hAnsi="Arial" w:cs="Arial"/>
        </w:rPr>
        <w:t xml:space="preserve">poderão visualizar </w:t>
      </w:r>
      <w:r w:rsidR="5BD482D6" w:rsidRPr="18B3FF49">
        <w:rPr>
          <w:rFonts w:ascii="Arial" w:eastAsia="Arial" w:hAnsi="Arial" w:cs="Arial"/>
        </w:rPr>
        <w:t>todas as mensagens trocadas no “chat” do sistema, sendo vedada a identificação do licitante.</w:t>
      </w:r>
    </w:p>
    <w:p w14:paraId="18F1B020" w14:textId="77777777" w:rsidR="007A4427" w:rsidRPr="00386E4C" w:rsidRDefault="69E3EF33"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191D27"/>
          <w:lang w:val="pt-BR" w:eastAsia="pt-BR"/>
        </w:rPr>
        <w:t>Na hipótese de o sistema eletrônico se desconectar no decorrer da etapa de envio de lances da sessão pública e permanecer acessível aos licitantes, os lances continuarão sendo recebidos, sem prejuízo dos atos realizados.</w:t>
      </w:r>
    </w:p>
    <w:p w14:paraId="28A476BB" w14:textId="020E96E5" w:rsidR="007A4427" w:rsidRPr="00386E4C" w:rsidRDefault="69E3EF33"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191D27"/>
          <w:lang w:val="pt-BR" w:eastAsia="pt-BR"/>
        </w:rPr>
        <w:t xml:space="preserve">Quando a desconexão do sistema eletrônico persistir por tempo superior a 10 minutos para o </w:t>
      </w:r>
      <w:r w:rsidRPr="00386E4C">
        <w:rPr>
          <w:rFonts w:ascii="Arial" w:eastAsia="Arial" w:hAnsi="Arial" w:cs="Arial"/>
          <w:color w:val="191D27"/>
          <w:highlight w:val="green"/>
          <w:lang w:val="pt-BR" w:eastAsia="pt-BR"/>
        </w:rPr>
        <w:t>[inserir órgão ou entidade promotora da licitação]</w:t>
      </w:r>
      <w:r w:rsidRPr="00386E4C">
        <w:rPr>
          <w:rFonts w:ascii="Arial" w:eastAsia="Arial" w:hAnsi="Arial" w:cs="Arial"/>
          <w:color w:val="191D27"/>
          <w:lang w:val="pt-BR" w:eastAsia="pt-BR"/>
        </w:rPr>
        <w:t>, a sessão pública será suspensa, após a finalização do envio dos lances, e reiniciada somente decorridas 24 horas após a comunicação do fato aos participantes no sítio eletrônico utilizado para divulgação.</w:t>
      </w:r>
    </w:p>
    <w:p w14:paraId="00C09241" w14:textId="3BE8F80A" w:rsidR="007A4427" w:rsidRPr="00386E4C" w:rsidRDefault="14423FF6"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b/>
          <w:bCs/>
          <w:color w:val="000000" w:themeColor="text1"/>
          <w:lang w:val="pt-BR" w:eastAsia="pt-BR"/>
        </w:rPr>
        <w:t>Do empate ficto</w:t>
      </w:r>
    </w:p>
    <w:p w14:paraId="7A7D74C0" w14:textId="5B60AB1A" w:rsidR="009E03D9" w:rsidRPr="00386E4C" w:rsidRDefault="446D0A88" w:rsidP="00A87047">
      <w:pPr>
        <w:pStyle w:val="PargrafodaLista"/>
        <w:numPr>
          <w:ilvl w:val="2"/>
          <w:numId w:val="16"/>
        </w:numPr>
        <w:tabs>
          <w:tab w:val="decimal" w:pos="1134"/>
        </w:tabs>
        <w:spacing w:after="120" w:line="360" w:lineRule="auto"/>
        <w:ind w:left="567" w:right="-8" w:firstLine="0"/>
        <w:rPr>
          <w:rFonts w:ascii="Arial" w:eastAsia="Arial" w:hAnsi="Arial" w:cs="Arial"/>
          <w:color w:val="191D27"/>
          <w:lang w:val="pt-BR" w:eastAsia="pt-BR"/>
        </w:rPr>
      </w:pPr>
      <w:r w:rsidRPr="18B3FF49">
        <w:rPr>
          <w:rFonts w:ascii="Arial" w:eastAsia="Arial" w:hAnsi="Arial" w:cs="Arial"/>
          <w:color w:val="191D27"/>
          <w:lang w:val="pt-BR" w:eastAsia="pt-BR"/>
        </w:rPr>
        <w:t xml:space="preserve">Em relação a itens não exclusivos para participação de microempresas e empresas de pequeno porte, uma vez encerrada a etapa de lances, será efetivada a verificação junto ao CAGEF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18B3FF49">
        <w:rPr>
          <w:rFonts w:ascii="Arial" w:eastAsia="Arial" w:hAnsi="Arial" w:cs="Arial"/>
          <w:color w:val="191D27"/>
          <w:lang w:val="pt-BR" w:eastAsia="pt-BR"/>
        </w:rPr>
        <w:t>arts</w:t>
      </w:r>
      <w:proofErr w:type="spellEnd"/>
      <w:r w:rsidRPr="18B3FF49">
        <w:rPr>
          <w:rFonts w:ascii="Arial" w:eastAsia="Arial" w:hAnsi="Arial" w:cs="Arial"/>
          <w:color w:val="191D27"/>
          <w:lang w:val="pt-BR" w:eastAsia="pt-BR"/>
        </w:rPr>
        <w:t>. 44 e 45 da Lei Complementar nº 123, de 2006, regulamentada pelo Decreto Estadual nº 47.437</w:t>
      </w:r>
      <w:r w:rsidR="5E57FE97" w:rsidRPr="18B3FF49">
        <w:rPr>
          <w:rFonts w:ascii="Arial" w:eastAsia="Arial" w:hAnsi="Arial" w:cs="Arial"/>
          <w:color w:val="191D27"/>
          <w:lang w:val="pt-BR" w:eastAsia="pt-BR"/>
        </w:rPr>
        <w:t>, de</w:t>
      </w:r>
      <w:r w:rsidR="00AB56ED">
        <w:rPr>
          <w:rFonts w:ascii="Arial" w:eastAsia="Arial" w:hAnsi="Arial" w:cs="Arial"/>
          <w:color w:val="191D27"/>
          <w:lang w:val="pt-BR" w:eastAsia="pt-BR"/>
        </w:rPr>
        <w:t xml:space="preserve"> </w:t>
      </w:r>
      <w:r w:rsidRPr="18B3FF49">
        <w:rPr>
          <w:rFonts w:ascii="Arial" w:eastAsia="Arial" w:hAnsi="Arial" w:cs="Arial"/>
          <w:color w:val="191D27"/>
          <w:lang w:val="pt-BR" w:eastAsia="pt-BR"/>
        </w:rPr>
        <w:t>2018.</w:t>
      </w:r>
    </w:p>
    <w:p w14:paraId="0C12DC56" w14:textId="77777777" w:rsidR="007A4427" w:rsidRPr="00386E4C" w:rsidRDefault="14423FF6" w:rsidP="00A87047">
      <w:pPr>
        <w:pStyle w:val="PargrafodaLista"/>
        <w:numPr>
          <w:ilvl w:val="2"/>
          <w:numId w:val="16"/>
        </w:numPr>
        <w:tabs>
          <w:tab w:val="decimal" w:pos="1134"/>
        </w:tabs>
        <w:spacing w:after="120" w:line="360" w:lineRule="auto"/>
        <w:ind w:left="567"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Nessas condições, as propostas de microempresas e empresas de pequeno porte que se encontrarem na faixa de até 5% (cinco por cento) acima da melhor proposta ou melhor lance serão consideradas empatadas com a primeira colocada.</w:t>
      </w:r>
    </w:p>
    <w:p w14:paraId="0BB9B90B" w14:textId="6C39AD9D" w:rsidR="007A4427" w:rsidRPr="00163EE7" w:rsidRDefault="446D0A88" w:rsidP="00A87047">
      <w:pPr>
        <w:pStyle w:val="PargrafodaLista"/>
        <w:numPr>
          <w:ilvl w:val="3"/>
          <w:numId w:val="16"/>
        </w:numPr>
        <w:tabs>
          <w:tab w:val="decimal" w:pos="1701"/>
        </w:tabs>
        <w:spacing w:after="120" w:line="360" w:lineRule="auto"/>
        <w:ind w:left="1134" w:right="-8" w:firstLine="0"/>
        <w:rPr>
          <w:rFonts w:ascii="Arial" w:eastAsia="Arial" w:hAnsi="Arial" w:cs="Arial"/>
          <w:color w:val="191D27"/>
          <w:lang w:val="pt-BR" w:eastAsia="pt-BR"/>
        </w:rPr>
      </w:pPr>
      <w:r w:rsidRPr="18B3FF49">
        <w:rPr>
          <w:rFonts w:ascii="Arial" w:eastAsia="Arial" w:hAnsi="Arial" w:cs="Arial"/>
          <w:color w:val="000000" w:themeColor="text1"/>
          <w:lang w:val="pt-BR" w:eastAsia="pt-BR"/>
        </w:rPr>
        <w:t xml:space="preserve">A melhor classificada nos termos do item anterior </w:t>
      </w:r>
      <w:r w:rsidR="7F1C0DB3" w:rsidRPr="18B3FF49">
        <w:rPr>
          <w:rFonts w:ascii="Arial" w:eastAsia="Arial" w:hAnsi="Arial" w:cs="Arial"/>
          <w:color w:val="000000" w:themeColor="text1"/>
          <w:lang w:val="pt-BR" w:eastAsia="pt-BR"/>
        </w:rPr>
        <w:t>será convidada a enviar declaração que está apta a usufruir do empate ficto</w:t>
      </w:r>
      <w:r w:rsidR="4726A23D" w:rsidRPr="18B3FF49">
        <w:rPr>
          <w:rFonts w:ascii="Arial" w:eastAsia="Arial" w:hAnsi="Arial" w:cs="Arial"/>
          <w:color w:val="000000" w:themeColor="text1"/>
          <w:lang w:val="pt-BR" w:eastAsia="pt-BR"/>
        </w:rPr>
        <w:t>,</w:t>
      </w:r>
      <w:r w:rsidR="7F1C0DB3" w:rsidRPr="18B3FF49">
        <w:rPr>
          <w:rFonts w:ascii="Arial" w:eastAsia="Arial" w:hAnsi="Arial" w:cs="Arial"/>
          <w:color w:val="000000" w:themeColor="text1"/>
          <w:lang w:val="pt-BR" w:eastAsia="pt-BR"/>
        </w:rPr>
        <w:t xml:space="preserve"> e </w:t>
      </w:r>
      <w:r w:rsidRPr="18B3FF49">
        <w:rPr>
          <w:rFonts w:ascii="Arial" w:eastAsia="Arial" w:hAnsi="Arial" w:cs="Arial"/>
          <w:color w:val="000000" w:themeColor="text1"/>
          <w:lang w:val="pt-BR" w:eastAsia="pt-BR"/>
        </w:rPr>
        <w:t>terá o direito de encaminhar uma última oferta para desempate, obrigatoriamente em valor inferior ao da primeira colocada, no prazo de 5 (cinco) minutos controlados pelo sistema, contados após a comunicação automática para tanto.</w:t>
      </w:r>
    </w:p>
    <w:p w14:paraId="121D4AC1" w14:textId="79726D0B" w:rsidR="00697AE1" w:rsidRPr="00697AE1" w:rsidRDefault="1DCC2963" w:rsidP="18B3FF49">
      <w:pPr>
        <w:pStyle w:val="PargrafodaLista"/>
        <w:numPr>
          <w:ilvl w:val="4"/>
          <w:numId w:val="16"/>
        </w:numPr>
        <w:tabs>
          <w:tab w:val="decimal" w:pos="1701"/>
        </w:tabs>
        <w:spacing w:after="120" w:line="360" w:lineRule="auto"/>
        <w:ind w:right="-8" w:firstLine="0"/>
        <w:rPr>
          <w:rFonts w:ascii="Arial" w:eastAsia="Arial" w:hAnsi="Arial" w:cs="Arial"/>
          <w:color w:val="000000" w:themeColor="text1"/>
          <w:lang w:val="pt-BR" w:eastAsia="pt-BR"/>
        </w:rPr>
      </w:pPr>
      <w:r w:rsidRPr="18B3FF49">
        <w:rPr>
          <w:rFonts w:ascii="Arial" w:eastAsia="Arial" w:hAnsi="Arial" w:cs="Arial"/>
          <w:color w:val="000000" w:themeColor="text1"/>
          <w:lang w:val="pt-BR" w:eastAsia="pt-BR"/>
        </w:rPr>
        <w:t xml:space="preserve">Caso o licitante não envie a declaração, o </w:t>
      </w:r>
      <w:r w:rsidR="009155C6">
        <w:rPr>
          <w:rFonts w:ascii="Arial" w:eastAsia="Arial" w:hAnsi="Arial" w:cs="Arial"/>
          <w:color w:val="000000" w:themeColor="text1"/>
          <w:lang w:val="pt-BR" w:eastAsia="pt-BR"/>
        </w:rPr>
        <w:t>P</w:t>
      </w:r>
      <w:r w:rsidRPr="18B3FF49">
        <w:rPr>
          <w:rFonts w:ascii="Arial" w:eastAsia="Arial" w:hAnsi="Arial" w:cs="Arial"/>
          <w:color w:val="000000" w:themeColor="text1"/>
          <w:lang w:val="pt-BR" w:eastAsia="pt-BR"/>
        </w:rPr>
        <w:t xml:space="preserve">regoeiro poderá </w:t>
      </w:r>
      <w:r w:rsidR="6C42F58B" w:rsidRPr="18B3FF49">
        <w:rPr>
          <w:rFonts w:ascii="Arial" w:eastAsia="Arial" w:hAnsi="Arial" w:cs="Arial"/>
          <w:color w:val="000000" w:themeColor="text1"/>
          <w:lang w:val="pt-BR" w:eastAsia="pt-BR"/>
        </w:rPr>
        <w:t>dar continuidade à</w:t>
      </w:r>
      <w:r w:rsidRPr="18B3FF49">
        <w:rPr>
          <w:rFonts w:ascii="Arial" w:eastAsia="Arial" w:hAnsi="Arial" w:cs="Arial"/>
          <w:color w:val="000000" w:themeColor="text1"/>
          <w:lang w:val="pt-BR" w:eastAsia="pt-BR"/>
        </w:rPr>
        <w:t xml:space="preserve"> sessão</w:t>
      </w:r>
      <w:r w:rsidR="6C42F58B" w:rsidRPr="18B3FF49">
        <w:rPr>
          <w:rFonts w:ascii="Arial" w:eastAsia="Arial" w:hAnsi="Arial" w:cs="Arial"/>
          <w:color w:val="000000" w:themeColor="text1"/>
          <w:lang w:val="pt-BR" w:eastAsia="pt-BR"/>
        </w:rPr>
        <w:t xml:space="preserve"> pública.</w:t>
      </w:r>
    </w:p>
    <w:p w14:paraId="35432A1C" w14:textId="77777777" w:rsidR="007A4427" w:rsidRPr="00386E4C" w:rsidRDefault="14423FF6" w:rsidP="00A87047">
      <w:pPr>
        <w:pStyle w:val="PargrafodaLista"/>
        <w:numPr>
          <w:ilvl w:val="3"/>
          <w:numId w:val="16"/>
        </w:numPr>
        <w:tabs>
          <w:tab w:val="decimal" w:pos="1701"/>
        </w:tabs>
        <w:spacing w:after="120" w:line="360" w:lineRule="auto"/>
        <w:ind w:left="1134"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E3DC701" w14:textId="24026F71" w:rsidR="007A4427" w:rsidRPr="00386E4C" w:rsidRDefault="14423FF6" w:rsidP="00A87047">
      <w:pPr>
        <w:pStyle w:val="PargrafodaLista"/>
        <w:numPr>
          <w:ilvl w:val="3"/>
          <w:numId w:val="16"/>
        </w:numPr>
        <w:tabs>
          <w:tab w:val="decimal" w:pos="1701"/>
        </w:tabs>
        <w:spacing w:after="120" w:line="360" w:lineRule="auto"/>
        <w:ind w:left="1134" w:right="-8" w:firstLine="0"/>
        <w:rPr>
          <w:rFonts w:ascii="Arial" w:eastAsia="Arial" w:hAnsi="Arial" w:cs="Arial"/>
          <w:color w:val="191D27"/>
          <w:lang w:val="pt-BR" w:eastAsia="pt-BR"/>
        </w:rPr>
      </w:pPr>
      <w:r w:rsidRPr="25164BE6">
        <w:rPr>
          <w:rFonts w:ascii="Arial" w:eastAsia="Arial" w:hAnsi="Arial" w:cs="Arial"/>
          <w:color w:val="000000" w:themeColor="text1"/>
          <w:lang w:val="pt-BR" w:eastAsia="pt-BR"/>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A557CF" w14:textId="57ABAD87" w:rsidR="63566E3A" w:rsidRDefault="28C08696" w:rsidP="18B3FF49">
      <w:pPr>
        <w:tabs>
          <w:tab w:val="decimal" w:pos="567"/>
          <w:tab w:val="left" w:pos="2106"/>
          <w:tab w:val="left" w:pos="2107"/>
        </w:tabs>
        <w:spacing w:before="120" w:after="120" w:line="360" w:lineRule="auto"/>
        <w:ind w:right="-8"/>
        <w:jc w:val="both"/>
        <w:rPr>
          <w:rFonts w:ascii="Arial" w:eastAsia="Arial" w:hAnsi="Arial" w:cs="Arial"/>
          <w:lang w:val="pt-BR"/>
        </w:rPr>
      </w:pPr>
      <w:r w:rsidRPr="18B3FF49">
        <w:rPr>
          <w:rFonts w:ascii="Arial" w:eastAsia="Arial" w:hAnsi="Arial" w:cs="Arial"/>
          <w:b/>
          <w:bCs/>
          <w:highlight w:val="yellow"/>
        </w:rPr>
        <w:t>Nota Explicativa</w:t>
      </w:r>
      <w:r w:rsidRPr="18B3FF49">
        <w:rPr>
          <w:rFonts w:ascii="Arial" w:eastAsia="Arial" w:hAnsi="Arial" w:cs="Arial"/>
          <w:highlight w:val="yellow"/>
        </w:rPr>
        <w:t xml:space="preserve">: Excluir todo o item </w:t>
      </w:r>
      <w:r w:rsidR="52CF255E" w:rsidRPr="18B3FF49">
        <w:rPr>
          <w:rFonts w:ascii="Arial" w:eastAsia="Arial" w:hAnsi="Arial" w:cs="Arial"/>
          <w:highlight w:val="yellow"/>
        </w:rPr>
        <w:t>6</w:t>
      </w:r>
      <w:r w:rsidRPr="18B3FF49">
        <w:rPr>
          <w:rFonts w:ascii="Arial" w:eastAsia="Arial" w:hAnsi="Arial" w:cs="Arial"/>
          <w:highlight w:val="yellow"/>
        </w:rPr>
        <w:t>.11 e seus subitens, caso a licitação seja exclusiva para microempresas, empresas de pequeno porte e demais licitantes enquadrados como beneficiários indicados no caput do art. 3º do Decreto nº 47.437</w:t>
      </w:r>
      <w:r w:rsidR="05F84CEB" w:rsidRPr="18B3FF49">
        <w:rPr>
          <w:rFonts w:ascii="Arial" w:eastAsia="Arial" w:hAnsi="Arial" w:cs="Arial"/>
          <w:highlight w:val="yellow"/>
        </w:rPr>
        <w:t xml:space="preserve">, de </w:t>
      </w:r>
      <w:r w:rsidRPr="18B3FF49">
        <w:rPr>
          <w:rFonts w:ascii="Arial" w:eastAsia="Arial" w:hAnsi="Arial" w:cs="Arial"/>
          <w:highlight w:val="yellow"/>
        </w:rPr>
        <w:t>2018.</w:t>
      </w:r>
    </w:p>
    <w:p w14:paraId="184330F0" w14:textId="21F5E692" w:rsidR="007A4427" w:rsidRPr="00386E4C" w:rsidRDefault="45E9B8A9" w:rsidP="2008871B">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lang w:eastAsia="pt-BR"/>
        </w:rPr>
      </w:pPr>
      <w:r w:rsidRPr="18B3FF49">
        <w:rPr>
          <w:rFonts w:ascii="Arial" w:eastAsia="Arial" w:hAnsi="Arial" w:cs="Arial"/>
          <w:b/>
          <w:bCs/>
          <w:color w:val="000000" w:themeColor="text1"/>
          <w:lang w:val="pt-BR" w:eastAsia="pt-BR"/>
        </w:rPr>
        <w:t>Do empate real</w:t>
      </w:r>
      <w:r w:rsidRPr="18B3FF49">
        <w:rPr>
          <w:rFonts w:ascii="Arial" w:eastAsia="Arial" w:hAnsi="Arial" w:cs="Arial"/>
          <w:color w:val="191D27"/>
          <w:lang w:val="pt-BR" w:eastAsia="pt-BR"/>
        </w:rPr>
        <w:t xml:space="preserve"> </w:t>
      </w:r>
    </w:p>
    <w:p w14:paraId="097469AA" w14:textId="5FDA7638" w:rsidR="428F7506" w:rsidRPr="00D44D92" w:rsidRDefault="1B610076"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Em caso de empate entre duas ou mais propostas, serão utilizados os critérios de desempate previstos no art. 60 da</w:t>
      </w:r>
      <w:r w:rsidR="05137470" w:rsidRPr="00D44D92">
        <w:rPr>
          <w:rFonts w:ascii="Arial" w:eastAsia="Arial" w:hAnsi="Arial" w:cs="Arial"/>
          <w:color w:val="000000" w:themeColor="text1"/>
          <w:lang w:val="pt-BR" w:eastAsia="pt-BR"/>
        </w:rPr>
        <w:t xml:space="preserve"> Lei Federal nº 14.133, de 2021</w:t>
      </w:r>
      <w:r w:rsidR="3EC72197" w:rsidRPr="00D44D92">
        <w:rPr>
          <w:rFonts w:ascii="Arial" w:eastAsia="Arial" w:hAnsi="Arial" w:cs="Arial"/>
          <w:color w:val="000000" w:themeColor="text1"/>
          <w:lang w:val="pt-BR" w:eastAsia="pt-BR"/>
        </w:rPr>
        <w:t>.</w:t>
      </w:r>
      <w:r w:rsidR="3627834B" w:rsidRPr="00D44D92">
        <w:rPr>
          <w:rFonts w:ascii="Arial" w:eastAsia="Arial" w:hAnsi="Arial" w:cs="Arial"/>
          <w:color w:val="000000" w:themeColor="text1"/>
          <w:lang w:val="pt-BR" w:eastAsia="pt-BR"/>
        </w:rPr>
        <w:t xml:space="preserve"> </w:t>
      </w:r>
    </w:p>
    <w:p w14:paraId="4DA3AB79" w14:textId="75B21153" w:rsidR="428F7506" w:rsidRPr="00D44D92" w:rsidRDefault="294D914F"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 xml:space="preserve">Na hipótese de </w:t>
      </w:r>
      <w:r w:rsidR="599CDD50" w:rsidRPr="00D44D92">
        <w:rPr>
          <w:rFonts w:ascii="Arial" w:eastAsia="Arial" w:hAnsi="Arial" w:cs="Arial"/>
          <w:color w:val="000000" w:themeColor="text1"/>
          <w:lang w:val="pt-BR" w:eastAsia="pt-BR"/>
        </w:rPr>
        <w:t xml:space="preserve">ainda </w:t>
      </w:r>
      <w:r w:rsidRPr="00D44D92">
        <w:rPr>
          <w:rFonts w:ascii="Arial" w:eastAsia="Arial" w:hAnsi="Arial" w:cs="Arial"/>
          <w:color w:val="000000" w:themeColor="text1"/>
          <w:lang w:val="pt-BR" w:eastAsia="pt-BR"/>
        </w:rPr>
        <w:t>persistir o empate, haverá sorteio pelo sistema eletrônico entre as propostas empatadas.</w:t>
      </w:r>
    </w:p>
    <w:p w14:paraId="6FE64B3B" w14:textId="11F90FC2" w:rsidR="428F7506" w:rsidRPr="00D44D92" w:rsidRDefault="10953954"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As regras previstas n</w:t>
      </w:r>
      <w:r w:rsidR="5EACAB28" w:rsidRPr="00D44D92">
        <w:rPr>
          <w:rFonts w:ascii="Arial" w:eastAsia="Arial" w:hAnsi="Arial" w:cs="Arial"/>
          <w:color w:val="000000" w:themeColor="text1"/>
          <w:lang w:val="pt-BR" w:eastAsia="pt-BR"/>
        </w:rPr>
        <w:t>este subitem</w:t>
      </w:r>
      <w:r w:rsidRPr="00D44D92">
        <w:rPr>
          <w:rFonts w:ascii="Arial" w:eastAsia="Arial" w:hAnsi="Arial" w:cs="Arial"/>
          <w:color w:val="000000" w:themeColor="text1"/>
          <w:lang w:val="pt-BR" w:eastAsia="pt-BR"/>
        </w:rPr>
        <w:t xml:space="preserve"> não prejudicarão a aplicação do disposto no art. 44 da Lei Complementar Federal nº 123, de 14 de dezembro de 2006.</w:t>
      </w:r>
    </w:p>
    <w:p w14:paraId="0B5DCB31" w14:textId="43C220AE" w:rsidR="4C58A1EF" w:rsidRPr="00386E4C" w:rsidRDefault="07DC073B" w:rsidP="005077E9">
      <w:pPr>
        <w:tabs>
          <w:tab w:val="decimal" w:pos="567"/>
        </w:tabs>
        <w:spacing w:after="120" w:line="360" w:lineRule="auto"/>
        <w:ind w:right="-8"/>
        <w:jc w:val="both"/>
        <w:rPr>
          <w:rFonts w:ascii="Arial" w:eastAsia="Arial" w:hAnsi="Arial" w:cs="Arial"/>
          <w:color w:val="191D27"/>
          <w:highlight w:val="yellow"/>
          <w:lang w:val="pt-BR" w:eastAsia="pt-BR"/>
        </w:rPr>
      </w:pPr>
      <w:r w:rsidRPr="18B3FF49">
        <w:rPr>
          <w:rFonts w:ascii="Arial" w:eastAsia="Arial" w:hAnsi="Arial" w:cs="Arial"/>
          <w:b/>
          <w:bCs/>
          <w:color w:val="191D27"/>
          <w:highlight w:val="yellow"/>
          <w:lang w:val="pt-BR" w:eastAsia="pt-BR"/>
        </w:rPr>
        <w:t>Nota Explicativa:</w:t>
      </w:r>
      <w:r w:rsidRPr="18B3FF49">
        <w:rPr>
          <w:rFonts w:ascii="Arial" w:eastAsia="Arial" w:hAnsi="Arial" w:cs="Arial"/>
          <w:color w:val="191D27"/>
          <w:highlight w:val="yellow"/>
          <w:lang w:val="pt-BR" w:eastAsia="pt-BR"/>
        </w:rPr>
        <w:t xml:space="preserve"> Ao final da disputa, e </w:t>
      </w:r>
      <w:r w:rsidR="47CABAC6" w:rsidRPr="18B3FF49">
        <w:rPr>
          <w:rFonts w:ascii="Arial" w:eastAsia="Arial" w:hAnsi="Arial" w:cs="Arial"/>
          <w:color w:val="191D27"/>
          <w:highlight w:val="yellow"/>
          <w:lang w:val="pt-BR" w:eastAsia="pt-BR"/>
        </w:rPr>
        <w:t xml:space="preserve">depois </w:t>
      </w:r>
      <w:r w:rsidRPr="18B3FF49">
        <w:rPr>
          <w:rFonts w:ascii="Arial" w:eastAsia="Arial" w:hAnsi="Arial" w:cs="Arial"/>
          <w:color w:val="191D27"/>
          <w:highlight w:val="yellow"/>
          <w:lang w:val="pt-BR" w:eastAsia="pt-BR"/>
        </w:rPr>
        <w:t>da eventual aplicação do critério de desempate previsto na Lei Complementar nº 123, de 14 de dezembro de 2006</w:t>
      </w:r>
      <w:r w:rsidR="74A26ED4" w:rsidRPr="18B3FF49">
        <w:rPr>
          <w:rFonts w:ascii="Arial" w:eastAsia="Arial" w:hAnsi="Arial" w:cs="Arial"/>
          <w:color w:val="191D27"/>
          <w:highlight w:val="yellow"/>
          <w:lang w:val="pt-BR" w:eastAsia="pt-BR"/>
        </w:rPr>
        <w:t>, caso persista o empate, será aplicado o disposto no art. 60 da Lei Federal nº 14.133</w:t>
      </w:r>
      <w:r w:rsidR="1D140421" w:rsidRPr="18B3FF49">
        <w:rPr>
          <w:rFonts w:ascii="Arial" w:eastAsia="Arial" w:hAnsi="Arial" w:cs="Arial"/>
          <w:color w:val="191D27"/>
          <w:highlight w:val="yellow"/>
          <w:lang w:val="pt-BR" w:eastAsia="pt-BR"/>
        </w:rPr>
        <w:t xml:space="preserve">, de </w:t>
      </w:r>
      <w:r w:rsidR="74A26ED4" w:rsidRPr="18B3FF49">
        <w:rPr>
          <w:rFonts w:ascii="Arial" w:eastAsia="Arial" w:hAnsi="Arial" w:cs="Arial"/>
          <w:color w:val="191D27"/>
          <w:highlight w:val="yellow"/>
          <w:lang w:val="pt-BR" w:eastAsia="pt-BR"/>
        </w:rPr>
        <w:t>2021, que estabelece nos incisos do caput e em seu parágrafo primeiro, critérios de desempate</w:t>
      </w:r>
      <w:r w:rsidR="7A0F0A80" w:rsidRPr="18B3FF49">
        <w:rPr>
          <w:rFonts w:ascii="Arial" w:eastAsia="Arial" w:hAnsi="Arial" w:cs="Arial"/>
          <w:color w:val="191D27"/>
          <w:highlight w:val="yellow"/>
          <w:lang w:val="pt-BR" w:eastAsia="pt-BR"/>
        </w:rPr>
        <w:t xml:space="preserve"> entre duas ou mais propostas.</w:t>
      </w:r>
    </w:p>
    <w:p w14:paraId="510C8A1E" w14:textId="77777777" w:rsidR="00FE6515" w:rsidRPr="00386E4C" w:rsidRDefault="00FE6515" w:rsidP="002072C6">
      <w:pPr>
        <w:pStyle w:val="PargrafodaLista"/>
        <w:tabs>
          <w:tab w:val="decimal" w:pos="567"/>
        </w:tabs>
        <w:spacing w:after="120" w:line="360" w:lineRule="auto"/>
        <w:ind w:left="0" w:right="-8"/>
        <w:rPr>
          <w:rFonts w:ascii="Arial" w:eastAsia="Arial" w:hAnsi="Arial" w:cs="Arial"/>
          <w:color w:val="191D27"/>
          <w:lang w:val="pt-BR" w:eastAsia="pt-BR"/>
        </w:rPr>
      </w:pPr>
    </w:p>
    <w:p w14:paraId="18B1C10E" w14:textId="4C70C579" w:rsidR="00FE6515" w:rsidRPr="00386E4C" w:rsidRDefault="03C46968"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7" w:name="_Toc184659844"/>
      <w:r w:rsidRPr="00386E4C">
        <w:rPr>
          <w:rFonts w:ascii="Arial" w:eastAsia="Arial" w:hAnsi="Arial" w:cs="Arial"/>
          <w:b/>
          <w:bCs/>
          <w:sz w:val="22"/>
          <w:szCs w:val="22"/>
          <w:highlight w:val="lightGray"/>
        </w:rPr>
        <w:t xml:space="preserve">DO </w:t>
      </w:r>
      <w:r w:rsidR="3FF0D4E2" w:rsidRPr="00386E4C">
        <w:rPr>
          <w:rFonts w:ascii="Arial" w:eastAsia="Arial" w:hAnsi="Arial" w:cs="Arial"/>
          <w:b/>
          <w:bCs/>
          <w:sz w:val="22"/>
          <w:szCs w:val="22"/>
          <w:highlight w:val="lightGray"/>
        </w:rPr>
        <w:t>JULGAMENTO DA PROPOSTA</w:t>
      </w:r>
      <w:bookmarkEnd w:id="7"/>
    </w:p>
    <w:p w14:paraId="417FE71B" w14:textId="53D8FFF5" w:rsidR="150F59DD" w:rsidRPr="00386E4C" w:rsidRDefault="687FA460" w:rsidP="00B83B54">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18B3FF49">
        <w:rPr>
          <w:rStyle w:val="normaltextrun"/>
          <w:rFonts w:ascii="Arial" w:hAnsi="Arial" w:cs="Arial"/>
        </w:rPr>
        <w:t>Encerrada a fase de lances, será verificado o eventual descumprimento das condições de participação</w:t>
      </w:r>
      <w:r w:rsidR="506FB2C2" w:rsidRPr="18B3FF49">
        <w:rPr>
          <w:rStyle w:val="normaltextrun"/>
          <w:rFonts w:ascii="Arial" w:hAnsi="Arial" w:cs="Arial"/>
        </w:rPr>
        <w:t xml:space="preserve"> do licitante melhor classificado</w:t>
      </w:r>
      <w:r w:rsidRPr="18B3FF49">
        <w:rPr>
          <w:rStyle w:val="normaltextrun"/>
          <w:rFonts w:ascii="Arial" w:hAnsi="Arial" w:cs="Arial"/>
        </w:rPr>
        <w:t>, especialmente quanto à existência de sanção que impeça a participação no certame ou a futura compra, mediante a consulta aos seguintes cadastros: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5"/>
        <w:gridCol w:w="1755"/>
        <w:gridCol w:w="1470"/>
        <w:gridCol w:w="1935"/>
      </w:tblGrid>
      <w:tr w:rsidR="6974A03B" w:rsidRPr="00386E4C" w14:paraId="60BC5C68" w14:textId="77777777" w:rsidTr="18B3FF49">
        <w:trPr>
          <w:trHeight w:val="300"/>
        </w:trPr>
        <w:tc>
          <w:tcPr>
            <w:tcW w:w="3825"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00524FBB" w14:textId="7A8A366C"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CONSULTA AOS CADASTROS</w:t>
            </w:r>
          </w:p>
        </w:tc>
        <w:tc>
          <w:tcPr>
            <w:tcW w:w="1755" w:type="dxa"/>
            <w:tcBorders>
              <w:top w:val="single" w:sz="6" w:space="0" w:color="auto"/>
            </w:tcBorders>
            <w:shd w:val="clear" w:color="auto" w:fill="D9D9D9" w:themeFill="background1" w:themeFillShade="D9"/>
            <w:tcMar>
              <w:left w:w="90" w:type="dxa"/>
              <w:right w:w="90" w:type="dxa"/>
            </w:tcMar>
            <w:vAlign w:val="center"/>
          </w:tcPr>
          <w:p w14:paraId="00560440" w14:textId="4C559DBD"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FORNECEDOR PESSOA JURÍDICA - CNPJ</w:t>
            </w:r>
          </w:p>
        </w:tc>
        <w:tc>
          <w:tcPr>
            <w:tcW w:w="1470" w:type="dxa"/>
            <w:tcBorders>
              <w:top w:val="single" w:sz="6" w:space="0" w:color="auto"/>
            </w:tcBorders>
            <w:shd w:val="clear" w:color="auto" w:fill="D9D9D9" w:themeFill="background1" w:themeFillShade="D9"/>
            <w:tcMar>
              <w:left w:w="90" w:type="dxa"/>
              <w:right w:w="90" w:type="dxa"/>
            </w:tcMar>
            <w:vAlign w:val="center"/>
          </w:tcPr>
          <w:p w14:paraId="73E0E52C" w14:textId="7BFE3743"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FORNECEDOR PESSOA FÍSICA - CPF</w:t>
            </w:r>
          </w:p>
        </w:tc>
        <w:tc>
          <w:tcPr>
            <w:tcW w:w="1935"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58AA5E3D" w14:textId="4EF8FB31" w:rsidR="6974A03B" w:rsidRPr="00386E4C" w:rsidRDefault="4DC7BA75" w:rsidP="6974A03B">
            <w:pPr>
              <w:pStyle w:val="Tabela"/>
              <w:tabs>
                <w:tab w:val="decimal" w:pos="567"/>
              </w:tabs>
              <w:spacing w:before="120" w:after="120" w:line="360" w:lineRule="auto"/>
              <w:ind w:right="-8"/>
              <w:jc w:val="center"/>
              <w:rPr>
                <w:rFonts w:eastAsia="Arial"/>
                <w:color w:val="000000" w:themeColor="text1"/>
                <w:sz w:val="18"/>
                <w:szCs w:val="18"/>
              </w:rPr>
            </w:pPr>
            <w:r w:rsidRPr="18B3FF49">
              <w:rPr>
                <w:rFonts w:eastAsia="Arial"/>
                <w:b/>
                <w:bCs/>
                <w:color w:val="000000" w:themeColor="text1"/>
                <w:sz w:val="18"/>
                <w:szCs w:val="18"/>
                <w:lang w:val="pt-BR"/>
              </w:rPr>
              <w:t xml:space="preserve">SÓCIO MAJORITÁRIO*- CPF </w:t>
            </w:r>
            <w:r w:rsidR="52657919" w:rsidRPr="18B3FF49">
              <w:rPr>
                <w:rFonts w:eastAsia="Arial"/>
                <w:b/>
                <w:bCs/>
                <w:color w:val="000000" w:themeColor="text1"/>
                <w:sz w:val="18"/>
                <w:szCs w:val="18"/>
                <w:lang w:val="pt-BR"/>
              </w:rPr>
              <w:t>e/</w:t>
            </w:r>
            <w:r w:rsidRPr="18B3FF49">
              <w:rPr>
                <w:rFonts w:eastAsia="Arial"/>
                <w:b/>
                <w:bCs/>
                <w:color w:val="000000" w:themeColor="text1"/>
                <w:sz w:val="18"/>
                <w:szCs w:val="18"/>
                <w:lang w:val="pt-BR"/>
              </w:rPr>
              <w:t>ou CNPJ</w:t>
            </w:r>
          </w:p>
        </w:tc>
      </w:tr>
      <w:tr w:rsidR="6974A03B" w:rsidRPr="00386E4C" w14:paraId="2B62EEA7" w14:textId="77777777" w:rsidTr="18B3FF49">
        <w:trPr>
          <w:trHeight w:val="300"/>
        </w:trPr>
        <w:tc>
          <w:tcPr>
            <w:tcW w:w="3825" w:type="dxa"/>
            <w:tcBorders>
              <w:left w:val="single" w:sz="6" w:space="0" w:color="auto"/>
            </w:tcBorders>
            <w:tcMar>
              <w:left w:w="90" w:type="dxa"/>
              <w:right w:w="90" w:type="dxa"/>
            </w:tcMar>
          </w:tcPr>
          <w:p w14:paraId="34E85BC0" w14:textId="1322B76D"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CADIN – Cadastro Informativo de Inadimplência em relação à Administração Pública do Estado de Minas Gerais acessível pelo site </w:t>
            </w:r>
            <w:hyperlink r:id="rId22">
              <w:r w:rsidRPr="00386E4C">
                <w:rPr>
                  <w:rStyle w:val="Hyperlink"/>
                  <w:rFonts w:eastAsia="Arial"/>
                  <w:lang w:val="pt-BR"/>
                </w:rPr>
                <w:t>http://consultapublica.fazenda.mg.gov.br/ConsultaPublicaCADIN/consultaSituacaoPublica.do;</w:t>
              </w:r>
            </w:hyperlink>
            <w:r w:rsidRPr="00386E4C">
              <w:rPr>
                <w:rFonts w:eastAsia="Arial"/>
                <w:color w:val="000000" w:themeColor="text1"/>
                <w:lang w:val="pt-BR"/>
              </w:rPr>
              <w:t> </w:t>
            </w:r>
          </w:p>
        </w:tc>
        <w:tc>
          <w:tcPr>
            <w:tcW w:w="1755" w:type="dxa"/>
            <w:tcMar>
              <w:left w:w="90" w:type="dxa"/>
              <w:right w:w="90" w:type="dxa"/>
            </w:tcMar>
            <w:vAlign w:val="center"/>
          </w:tcPr>
          <w:p w14:paraId="18D9069C" w14:textId="260A91B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53830A78" w14:textId="44EF4677"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17D0958A" w14:textId="79198E0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735AE571" w14:textId="77777777" w:rsidTr="18B3FF49">
        <w:trPr>
          <w:trHeight w:val="300"/>
        </w:trPr>
        <w:tc>
          <w:tcPr>
            <w:tcW w:w="3825" w:type="dxa"/>
            <w:tcBorders>
              <w:left w:val="single" w:sz="6" w:space="0" w:color="auto"/>
            </w:tcBorders>
            <w:tcMar>
              <w:left w:w="90" w:type="dxa"/>
              <w:right w:w="90" w:type="dxa"/>
            </w:tcMar>
          </w:tcPr>
          <w:p w14:paraId="082AA8BD" w14:textId="6D2A1537" w:rsidR="6974A03B" w:rsidRPr="00386E4C" w:rsidRDefault="4DC7BA75" w:rsidP="6974A03B">
            <w:pPr>
              <w:pStyle w:val="Tabela"/>
              <w:tabs>
                <w:tab w:val="decimal" w:pos="567"/>
              </w:tabs>
              <w:spacing w:before="120" w:after="120" w:line="360" w:lineRule="auto"/>
              <w:ind w:right="-8"/>
              <w:rPr>
                <w:rFonts w:eastAsia="Arial"/>
                <w:color w:val="000000" w:themeColor="text1"/>
              </w:rPr>
            </w:pPr>
            <w:r w:rsidRPr="18B3FF49">
              <w:rPr>
                <w:rFonts w:eastAsia="Arial"/>
                <w:color w:val="000000" w:themeColor="text1"/>
                <w:lang w:val="pt-BR"/>
              </w:rPr>
              <w:t xml:space="preserve">CAFIMP – Cadastro de Fornecedores Impedidos acessível pelo site </w:t>
            </w:r>
            <w:hyperlink r:id="rId23">
              <w:r w:rsidRPr="18B3FF49">
                <w:rPr>
                  <w:rStyle w:val="Hyperlink"/>
                  <w:rFonts w:eastAsia="Arial"/>
                  <w:lang w:val="pt-BR"/>
                </w:rPr>
                <w:t>https://www.cagef.mg.gov.br/fornecedor-web/br/gov/prodemge/seplag/fornecedor/publico/index.zu</w:t>
              </w:r>
            </w:hyperlink>
            <w:r w:rsidRPr="18B3FF49">
              <w:rPr>
                <w:rFonts w:eastAsia="Arial"/>
                <w:color w:val="000000" w:themeColor="text1"/>
                <w:lang w:val="pt-BR"/>
              </w:rPr>
              <w:t>l</w:t>
            </w:r>
          </w:p>
        </w:tc>
        <w:tc>
          <w:tcPr>
            <w:tcW w:w="1755" w:type="dxa"/>
            <w:tcMar>
              <w:left w:w="90" w:type="dxa"/>
              <w:right w:w="90" w:type="dxa"/>
            </w:tcMar>
            <w:vAlign w:val="center"/>
          </w:tcPr>
          <w:p w14:paraId="4AEFC327" w14:textId="13BF164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2D73727C" w14:textId="43A5E5A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5C744B2E" w14:textId="7B1CE4E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CD6BDAA" w14:textId="77777777" w:rsidTr="18B3FF49">
        <w:trPr>
          <w:trHeight w:val="300"/>
        </w:trPr>
        <w:tc>
          <w:tcPr>
            <w:tcW w:w="3825" w:type="dxa"/>
            <w:tcBorders>
              <w:left w:val="single" w:sz="6" w:space="0" w:color="auto"/>
            </w:tcBorders>
            <w:tcMar>
              <w:left w:w="90" w:type="dxa"/>
              <w:right w:w="90" w:type="dxa"/>
            </w:tcMar>
          </w:tcPr>
          <w:p w14:paraId="72322B1E" w14:textId="02EF6FE1"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Consulta da situação eleitoral, acessível pelo site </w:t>
            </w:r>
            <w:hyperlink r:id="rId24">
              <w:r w:rsidRPr="00386E4C">
                <w:rPr>
                  <w:rStyle w:val="Hyperlink"/>
                  <w:rFonts w:eastAsia="Arial"/>
                  <w:lang w:val="pt-BR"/>
                </w:rPr>
                <w:t>https://www.tse.jus.br/servicos-eleitorais/titulo-e-local-de-votacao/copy_of_consulta-por-nome</w:t>
              </w:r>
            </w:hyperlink>
          </w:p>
        </w:tc>
        <w:tc>
          <w:tcPr>
            <w:tcW w:w="1755" w:type="dxa"/>
            <w:tcMar>
              <w:left w:w="90" w:type="dxa"/>
              <w:right w:w="90" w:type="dxa"/>
            </w:tcMar>
            <w:vAlign w:val="center"/>
          </w:tcPr>
          <w:p w14:paraId="51D6163A" w14:textId="6F70790F"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c>
          <w:tcPr>
            <w:tcW w:w="1470" w:type="dxa"/>
            <w:tcMar>
              <w:left w:w="90" w:type="dxa"/>
              <w:right w:w="90" w:type="dxa"/>
            </w:tcMar>
            <w:vAlign w:val="center"/>
          </w:tcPr>
          <w:p w14:paraId="5860DC0B" w14:textId="6FD1FCA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4BB3CE8B" w14:textId="0741D91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39F1FF9" w14:textId="77777777" w:rsidTr="18B3FF49">
        <w:trPr>
          <w:trHeight w:val="300"/>
        </w:trPr>
        <w:tc>
          <w:tcPr>
            <w:tcW w:w="3825" w:type="dxa"/>
            <w:tcBorders>
              <w:left w:val="single" w:sz="6" w:space="0" w:color="auto"/>
            </w:tcBorders>
            <w:tcMar>
              <w:left w:w="90" w:type="dxa"/>
              <w:right w:w="90" w:type="dxa"/>
            </w:tcMar>
          </w:tcPr>
          <w:p w14:paraId="22310415" w14:textId="4161B911"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Certidão de Licitantes Inidôneos TCU, acessível pelo site </w:t>
            </w:r>
            <w:hyperlink r:id="rId25">
              <w:r w:rsidRPr="00386E4C">
                <w:rPr>
                  <w:rStyle w:val="Hyperlink"/>
                  <w:rFonts w:eastAsia="Arial"/>
                  <w:lang w:val="pt-BR"/>
                </w:rPr>
                <w:t>https://contas.tcu.gov.br/ords/f?p=1660:3:111970551082228::::P3_TIPO:CPF</w:t>
              </w:r>
            </w:hyperlink>
            <w:r w:rsidRPr="00386E4C">
              <w:rPr>
                <w:rFonts w:eastAsia="Arial"/>
                <w:color w:val="000000" w:themeColor="text1"/>
                <w:lang w:val="pt-BR"/>
              </w:rPr>
              <w:t> </w:t>
            </w:r>
          </w:p>
        </w:tc>
        <w:tc>
          <w:tcPr>
            <w:tcW w:w="1755" w:type="dxa"/>
            <w:vMerge w:val="restart"/>
            <w:tcMar>
              <w:left w:w="90" w:type="dxa"/>
              <w:right w:w="90" w:type="dxa"/>
            </w:tcMar>
            <w:vAlign w:val="center"/>
          </w:tcPr>
          <w:p w14:paraId="04C8E301" w14:textId="12D0FB9A"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p w14:paraId="4B93523E" w14:textId="4BF1542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(Consultas já integram a certidão consolidada do TCU)</w:t>
            </w:r>
          </w:p>
        </w:tc>
        <w:tc>
          <w:tcPr>
            <w:tcW w:w="1470" w:type="dxa"/>
            <w:tcMar>
              <w:left w:w="90" w:type="dxa"/>
              <w:right w:w="90" w:type="dxa"/>
            </w:tcMar>
            <w:vAlign w:val="center"/>
          </w:tcPr>
          <w:p w14:paraId="2D7A8F2E" w14:textId="023648B2"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6A9079EC" w14:textId="7FD6C13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7E6AD9E2" w14:textId="77777777" w:rsidTr="18B3FF49">
        <w:trPr>
          <w:trHeight w:val="300"/>
        </w:trPr>
        <w:tc>
          <w:tcPr>
            <w:tcW w:w="3825" w:type="dxa"/>
            <w:tcBorders>
              <w:left w:val="single" w:sz="6" w:space="0" w:color="auto"/>
            </w:tcBorders>
            <w:tcMar>
              <w:left w:w="90" w:type="dxa"/>
              <w:right w:w="90" w:type="dxa"/>
            </w:tcMar>
          </w:tcPr>
          <w:p w14:paraId="41BCAAF9" w14:textId="2CA7F15C"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Consulta ao </w:t>
            </w:r>
            <w:hyperlink r:id="rId26">
              <w:r w:rsidRPr="00386E4C">
                <w:rPr>
                  <w:rStyle w:val="Hyperlink"/>
                  <w:rFonts w:eastAsia="Arial"/>
                  <w:lang w:val="pt-BR"/>
                </w:rPr>
                <w:t>Cadastro Nacional de Empresas Inidôneas e Suspensas (CEIS)</w:t>
              </w:r>
            </w:hyperlink>
            <w:r w:rsidRPr="00386E4C">
              <w:rPr>
                <w:rFonts w:eastAsia="Arial"/>
                <w:color w:val="000000" w:themeColor="text1"/>
                <w:lang w:val="pt-BR"/>
              </w:rPr>
              <w:t xml:space="preserve"> e ao Cadastro Nacional de Empresas Punidas (CNEP) mantidos pela Controladoria-Geral da União (CGU), acessível pelo site </w:t>
            </w:r>
            <w:hyperlink r:id="rId27">
              <w:r w:rsidRPr="00386E4C">
                <w:rPr>
                  <w:rStyle w:val="Hyperlink"/>
                  <w:rFonts w:eastAsia="Arial"/>
                  <w:lang w:val="pt-BR"/>
                </w:rPr>
                <w:t>https://certidoes.cgu.gov.br/</w:t>
              </w:r>
            </w:hyperlink>
            <w:r w:rsidRPr="00386E4C">
              <w:rPr>
                <w:rFonts w:eastAsia="Arial"/>
                <w:color w:val="000000" w:themeColor="text1"/>
                <w:lang w:val="pt-BR"/>
              </w:rPr>
              <w:t> </w:t>
            </w:r>
          </w:p>
        </w:tc>
        <w:tc>
          <w:tcPr>
            <w:tcW w:w="1755" w:type="dxa"/>
            <w:vMerge/>
            <w:vAlign w:val="center"/>
          </w:tcPr>
          <w:p w14:paraId="0FCDFC5D" w14:textId="77777777" w:rsidR="002277AE" w:rsidRPr="00386E4C" w:rsidRDefault="002277AE">
            <w:pPr>
              <w:rPr>
                <w:rFonts w:ascii="Arial" w:hAnsi="Arial" w:cs="Arial"/>
              </w:rPr>
            </w:pPr>
          </w:p>
        </w:tc>
        <w:tc>
          <w:tcPr>
            <w:tcW w:w="1470" w:type="dxa"/>
            <w:tcMar>
              <w:left w:w="90" w:type="dxa"/>
              <w:right w:w="90" w:type="dxa"/>
            </w:tcMar>
            <w:vAlign w:val="center"/>
          </w:tcPr>
          <w:p w14:paraId="5CBF7162" w14:textId="1967AF0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5137A032" w14:textId="13E63BF9"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5B478F1" w14:textId="77777777" w:rsidTr="18B3FF49">
        <w:trPr>
          <w:trHeight w:val="300"/>
        </w:trPr>
        <w:tc>
          <w:tcPr>
            <w:tcW w:w="3825" w:type="dxa"/>
            <w:tcBorders>
              <w:left w:val="single" w:sz="6" w:space="0" w:color="auto"/>
            </w:tcBorders>
            <w:tcMar>
              <w:left w:w="90" w:type="dxa"/>
              <w:right w:w="90" w:type="dxa"/>
            </w:tcMar>
          </w:tcPr>
          <w:p w14:paraId="63C7DF93" w14:textId="5F9E229E"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Consulta ao Cadastro Nacional de Condenações Cíveis por Ato de Improbidade Administrativa e Inelegibilidade, mantido pelo Conselho Nacional de Justiça (CNJ), acessível pelo site </w:t>
            </w:r>
            <w:hyperlink r:id="rId28">
              <w:r w:rsidRPr="00386E4C">
                <w:rPr>
                  <w:rStyle w:val="Hyperlink"/>
                  <w:rFonts w:eastAsia="Arial"/>
                  <w:lang w:val="pt-BR"/>
                </w:rPr>
                <w:t>https://www.cnj.jus.br/improbidade_adm/consultar_requerido.php?validar=form.</w:t>
              </w:r>
            </w:hyperlink>
            <w:r w:rsidRPr="00386E4C">
              <w:rPr>
                <w:rFonts w:eastAsia="Arial"/>
                <w:color w:val="000000" w:themeColor="text1"/>
                <w:lang w:val="pt-BR"/>
              </w:rPr>
              <w:t> </w:t>
            </w:r>
          </w:p>
        </w:tc>
        <w:tc>
          <w:tcPr>
            <w:tcW w:w="1755" w:type="dxa"/>
            <w:vMerge/>
            <w:vAlign w:val="center"/>
          </w:tcPr>
          <w:p w14:paraId="663309F3" w14:textId="77777777" w:rsidR="002277AE" w:rsidRPr="00386E4C" w:rsidRDefault="002277AE">
            <w:pPr>
              <w:rPr>
                <w:rFonts w:ascii="Arial" w:hAnsi="Arial" w:cs="Arial"/>
              </w:rPr>
            </w:pPr>
          </w:p>
        </w:tc>
        <w:tc>
          <w:tcPr>
            <w:tcW w:w="1470" w:type="dxa"/>
            <w:tcMar>
              <w:left w:w="90" w:type="dxa"/>
              <w:right w:w="90" w:type="dxa"/>
            </w:tcMar>
            <w:vAlign w:val="center"/>
          </w:tcPr>
          <w:p w14:paraId="4E20DA6A" w14:textId="4FB3AB84"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0084E57B" w14:textId="10BC23F1"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r>
      <w:tr w:rsidR="6974A03B" w:rsidRPr="00386E4C" w14:paraId="1A7010C4" w14:textId="77777777" w:rsidTr="18B3FF49">
        <w:trPr>
          <w:trHeight w:val="300"/>
        </w:trPr>
        <w:tc>
          <w:tcPr>
            <w:tcW w:w="3825" w:type="dxa"/>
            <w:tcBorders>
              <w:left w:val="single" w:sz="6" w:space="0" w:color="auto"/>
            </w:tcBorders>
            <w:tcMar>
              <w:left w:w="90" w:type="dxa"/>
              <w:right w:w="90" w:type="dxa"/>
            </w:tcMar>
          </w:tcPr>
          <w:p w14:paraId="31BEBFA4" w14:textId="7FED632A" w:rsidR="6974A03B" w:rsidRPr="00386E4C" w:rsidRDefault="59C733DB" w:rsidP="6974A03B">
            <w:pPr>
              <w:pStyle w:val="Tabela"/>
              <w:tabs>
                <w:tab w:val="decimal" w:pos="567"/>
              </w:tabs>
              <w:spacing w:before="120" w:after="120" w:line="360" w:lineRule="auto"/>
              <w:ind w:right="-8"/>
              <w:rPr>
                <w:rFonts w:eastAsia="Arial"/>
                <w:color w:val="000080"/>
              </w:rPr>
            </w:pPr>
            <w:r w:rsidRPr="18B3FF49">
              <w:rPr>
                <w:rFonts w:eastAsia="Arial"/>
                <w:color w:val="000000" w:themeColor="text1"/>
                <w:lang w:val="pt-BR"/>
              </w:rPr>
              <w:t xml:space="preserve">Consulta Consolidada de Pessoa Jurídica do TCU (Integra 4 certidões: (1) Licitantes Inidôneos, (2) CNIA - Cadastro Nacional de Condenações Cíveis por Ato de Improbidade Administrativa e Inelegibilidade, (3) CEIS - Cadastro Nacional de Empresas Inidôneas e Suspensas e (4) CNEP - Cadastro Nacional de Empresas </w:t>
            </w:r>
            <w:proofErr w:type="gramStart"/>
            <w:r w:rsidRPr="18B3FF49">
              <w:rPr>
                <w:rFonts w:eastAsia="Arial"/>
                <w:color w:val="000000" w:themeColor="text1"/>
                <w:lang w:val="pt-BR"/>
              </w:rPr>
              <w:t>Punidas .</w:t>
            </w:r>
            <w:proofErr w:type="gramEnd"/>
            <w:r w:rsidRPr="18B3FF49">
              <w:rPr>
                <w:rFonts w:eastAsia="Arial"/>
                <w:color w:val="000000" w:themeColor="text1"/>
                <w:lang w:val="pt-BR"/>
              </w:rPr>
              <w:t xml:space="preserve"> Acesso disponível no site </w:t>
            </w:r>
            <w:hyperlink r:id="rId29">
              <w:r w:rsidRPr="18B3FF49">
                <w:rPr>
                  <w:rStyle w:val="Hyperlink"/>
                  <w:rFonts w:eastAsia="Arial"/>
                  <w:lang w:val="pt-BR"/>
                </w:rPr>
                <w:t>https://certidoes-apf.apps.tcu.gov.br/</w:t>
              </w:r>
            </w:hyperlink>
          </w:p>
        </w:tc>
        <w:tc>
          <w:tcPr>
            <w:tcW w:w="1755" w:type="dxa"/>
            <w:tcMar>
              <w:left w:w="90" w:type="dxa"/>
              <w:right w:w="90" w:type="dxa"/>
            </w:tcMar>
            <w:vAlign w:val="center"/>
          </w:tcPr>
          <w:p w14:paraId="716DC178" w14:textId="6860BE02"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559DF58D" w14:textId="0CCBC07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c>
          <w:tcPr>
            <w:tcW w:w="1935" w:type="dxa"/>
            <w:tcBorders>
              <w:right w:val="single" w:sz="6" w:space="0" w:color="auto"/>
            </w:tcBorders>
            <w:tcMar>
              <w:left w:w="90" w:type="dxa"/>
              <w:right w:w="90" w:type="dxa"/>
            </w:tcMar>
            <w:vAlign w:val="center"/>
          </w:tcPr>
          <w:p w14:paraId="14366A04" w14:textId="650C68E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E689C24" w14:textId="77777777" w:rsidTr="18B3FF49">
        <w:trPr>
          <w:trHeight w:val="1890"/>
        </w:trPr>
        <w:tc>
          <w:tcPr>
            <w:tcW w:w="8985" w:type="dxa"/>
            <w:gridSpan w:val="4"/>
            <w:tcBorders>
              <w:left w:val="single" w:sz="6" w:space="0" w:color="auto"/>
              <w:bottom w:val="single" w:sz="6" w:space="0" w:color="auto"/>
              <w:right w:val="single" w:sz="6" w:space="0" w:color="auto"/>
            </w:tcBorders>
            <w:tcMar>
              <w:left w:w="90" w:type="dxa"/>
              <w:right w:w="90" w:type="dxa"/>
            </w:tcMar>
          </w:tcPr>
          <w:p w14:paraId="3983CE40" w14:textId="59C5DC08" w:rsidR="6974A03B" w:rsidRPr="00386E4C" w:rsidRDefault="1D4D7BAE" w:rsidP="6974A03B">
            <w:pPr>
              <w:pStyle w:val="Tabela"/>
              <w:tabs>
                <w:tab w:val="decimal" w:pos="567"/>
              </w:tabs>
              <w:spacing w:before="120" w:after="120" w:line="360" w:lineRule="auto"/>
              <w:ind w:right="-8"/>
              <w:jc w:val="both"/>
              <w:rPr>
                <w:rFonts w:eastAsia="Arial"/>
                <w:color w:val="000000" w:themeColor="text1"/>
              </w:rPr>
            </w:pPr>
            <w:r w:rsidRPr="18B3FF49">
              <w:rPr>
                <w:rFonts w:eastAsia="Arial"/>
                <w:color w:val="000000" w:themeColor="text1"/>
                <w:lang w:val="pt-BR"/>
              </w:rPr>
              <w:t>Nota: * A consulta ao cadastro Nacional de Condenações Cíveis por Ato de Improbidade Administrativa e Inelegibilidade, mantido pelo Conselho Nacional de Justiça (CNJ)</w:t>
            </w:r>
            <w:r w:rsidR="4FD4E897" w:rsidRPr="18B3FF49">
              <w:rPr>
                <w:rFonts w:eastAsia="Arial"/>
                <w:color w:val="000000" w:themeColor="text1"/>
                <w:lang w:val="pt-BR"/>
              </w:rPr>
              <w:t>,</w:t>
            </w:r>
            <w:r w:rsidRPr="18B3FF49">
              <w:rPr>
                <w:rFonts w:eastAsia="Arial"/>
                <w:color w:val="000000" w:themeColor="text1"/>
                <w:lang w:val="pt-BR"/>
              </w:rPr>
              <w:t xml:space="preserve"> será realizada em nome do fornecedor melhor classificado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tc>
      </w:tr>
    </w:tbl>
    <w:p w14:paraId="54B52ABE" w14:textId="5A2AB919" w:rsidR="6974A03B" w:rsidRPr="00386E4C" w:rsidRDefault="6974A03B" w:rsidP="6974A03B">
      <w:pPr>
        <w:tabs>
          <w:tab w:val="decimal" w:pos="567"/>
          <w:tab w:val="left" w:pos="2106"/>
          <w:tab w:val="left" w:pos="2107"/>
        </w:tabs>
        <w:spacing w:before="120" w:after="120" w:line="360" w:lineRule="auto"/>
        <w:ind w:right="-8"/>
        <w:rPr>
          <w:rFonts w:ascii="Arial" w:eastAsia="Arial" w:hAnsi="Arial" w:cs="Arial"/>
          <w:color w:val="000000" w:themeColor="text1"/>
        </w:rPr>
      </w:pPr>
    </w:p>
    <w:p w14:paraId="4BACA317" w14:textId="385F6771" w:rsidR="00B83B54" w:rsidRPr="00386E4C" w:rsidRDefault="4F6809E7" w:rsidP="18B3FF49">
      <w:pPr>
        <w:pStyle w:val="PargrafodaLista"/>
        <w:numPr>
          <w:ilvl w:val="2"/>
          <w:numId w:val="16"/>
        </w:numPr>
        <w:tabs>
          <w:tab w:val="decimal" w:pos="567"/>
          <w:tab w:val="left" w:pos="2106"/>
          <w:tab w:val="left" w:pos="2107"/>
        </w:tabs>
        <w:spacing w:after="120" w:line="360" w:lineRule="auto"/>
        <w:ind w:right="-8"/>
        <w:rPr>
          <w:rStyle w:val="normaltextrun"/>
          <w:rFonts w:ascii="Arial" w:hAnsi="Arial" w:cs="Arial"/>
        </w:rPr>
      </w:pPr>
      <w:r w:rsidRPr="18B3FF49">
        <w:rPr>
          <w:rStyle w:val="normaltextrun"/>
          <w:rFonts w:ascii="Arial" w:hAnsi="Arial" w:cs="Arial"/>
        </w:rPr>
        <w:t>Caso</w:t>
      </w:r>
      <w:r w:rsidR="009155C6">
        <w:rPr>
          <w:rStyle w:val="normaltextrun"/>
          <w:rFonts w:ascii="Arial" w:hAnsi="Arial" w:cs="Arial"/>
        </w:rPr>
        <w:t xml:space="preserve"> conste na consulta </w:t>
      </w:r>
      <w:r w:rsidRPr="18B3FF49">
        <w:rPr>
          <w:rStyle w:val="normaltextrun"/>
          <w:rFonts w:ascii="Arial" w:hAnsi="Arial" w:cs="Arial"/>
        </w:rPr>
        <w:t xml:space="preserve">a existência de Ocorrências Impeditivas Indiretas, o gestor diligenciará para verificar se houve fraude por parte das empresas </w:t>
      </w:r>
      <w:r w:rsidR="30481E3F" w:rsidRPr="18B3FF49">
        <w:rPr>
          <w:rStyle w:val="normaltextrun"/>
          <w:rFonts w:ascii="Arial" w:hAnsi="Arial" w:cs="Arial"/>
        </w:rPr>
        <w:t>consultadas</w:t>
      </w:r>
      <w:r w:rsidRPr="18B3FF49">
        <w:rPr>
          <w:rStyle w:val="normaltextrun"/>
          <w:rFonts w:ascii="Arial" w:hAnsi="Arial" w:cs="Arial"/>
        </w:rPr>
        <w:t>.</w:t>
      </w:r>
    </w:p>
    <w:p w14:paraId="59492664" w14:textId="13086C49" w:rsidR="00B83B54" w:rsidRPr="00386E4C" w:rsidRDefault="4F6809E7" w:rsidP="18B3FF49">
      <w:pPr>
        <w:pStyle w:val="PargrafodaLista"/>
        <w:numPr>
          <w:ilvl w:val="3"/>
          <w:numId w:val="16"/>
        </w:numPr>
        <w:tabs>
          <w:tab w:val="decimal" w:pos="567"/>
          <w:tab w:val="left" w:pos="2106"/>
          <w:tab w:val="left" w:pos="2107"/>
        </w:tabs>
        <w:spacing w:after="120" w:line="360" w:lineRule="auto"/>
        <w:ind w:right="-8"/>
        <w:rPr>
          <w:rStyle w:val="normaltextrun"/>
          <w:rFonts w:ascii="Arial" w:hAnsi="Arial" w:cs="Arial"/>
        </w:rPr>
      </w:pPr>
      <w:r w:rsidRPr="18B3FF49">
        <w:rPr>
          <w:rStyle w:val="normaltextrun"/>
          <w:rFonts w:ascii="Arial" w:eastAsia="Arial" w:hAnsi="Arial" w:cs="Arial"/>
          <w:color w:val="000000" w:themeColor="text1"/>
        </w:rPr>
        <w:t>A tentativa de burla será verificada por meio dos vínculos societários, linhas de fornecimento similares, dentre outros.</w:t>
      </w:r>
    </w:p>
    <w:p w14:paraId="01D6E768" w14:textId="77777777" w:rsidR="00B83B54" w:rsidRPr="00386E4C" w:rsidRDefault="4F6809E7" w:rsidP="18B3FF49">
      <w:pPr>
        <w:pStyle w:val="PargrafodaLista"/>
        <w:numPr>
          <w:ilvl w:val="3"/>
          <w:numId w:val="16"/>
        </w:numPr>
        <w:tabs>
          <w:tab w:val="decimal" w:pos="567"/>
          <w:tab w:val="left" w:pos="1134"/>
        </w:tabs>
        <w:spacing w:after="120" w:line="360" w:lineRule="auto"/>
        <w:ind w:right="-8"/>
        <w:rPr>
          <w:rStyle w:val="normaltextrun"/>
          <w:rFonts w:ascii="Arial" w:hAnsi="Arial" w:cs="Arial"/>
        </w:rPr>
      </w:pPr>
      <w:r w:rsidRPr="18B3FF49">
        <w:rPr>
          <w:rStyle w:val="normaltextrun"/>
          <w:rFonts w:ascii="Arial" w:eastAsia="Arial" w:hAnsi="Arial" w:cs="Arial"/>
          <w:color w:val="000000" w:themeColor="text1"/>
        </w:rPr>
        <w:t>O fornecedor será convocado para manifestação previamente à sua desclassificação.</w:t>
      </w:r>
    </w:p>
    <w:p w14:paraId="72A3EB10" w14:textId="25BE9881" w:rsidR="6D196A3F" w:rsidRPr="00386E4C" w:rsidRDefault="4F6809E7" w:rsidP="18B3FF49">
      <w:pPr>
        <w:pStyle w:val="PargrafodaLista"/>
        <w:numPr>
          <w:ilvl w:val="3"/>
          <w:numId w:val="16"/>
        </w:numPr>
        <w:tabs>
          <w:tab w:val="decimal" w:pos="567"/>
          <w:tab w:val="left" w:pos="1134"/>
        </w:tabs>
        <w:spacing w:after="120" w:line="360" w:lineRule="auto"/>
        <w:ind w:right="-8"/>
        <w:rPr>
          <w:rFonts w:ascii="Arial" w:hAnsi="Arial" w:cs="Arial"/>
        </w:rPr>
      </w:pPr>
      <w:r w:rsidRPr="18B3FF49">
        <w:rPr>
          <w:rStyle w:val="normaltextrun"/>
          <w:rFonts w:ascii="Arial" w:eastAsia="Arial" w:hAnsi="Arial" w:cs="Arial"/>
          <w:color w:val="000000" w:themeColor="text1"/>
        </w:rPr>
        <w:t xml:space="preserve">Constatada a existência de sanção, o fornecedor será </w:t>
      </w:r>
      <w:r w:rsidR="70230BE1" w:rsidRPr="18B3FF49">
        <w:rPr>
          <w:rStyle w:val="normaltextrun"/>
          <w:rFonts w:ascii="Arial" w:eastAsia="Arial" w:hAnsi="Arial" w:cs="Arial"/>
          <w:color w:val="000000" w:themeColor="text1"/>
        </w:rPr>
        <w:t>desclassificado</w:t>
      </w:r>
      <w:r w:rsidRPr="18B3FF49">
        <w:rPr>
          <w:rStyle w:val="normaltextrun"/>
          <w:rFonts w:ascii="Arial" w:eastAsia="Arial" w:hAnsi="Arial" w:cs="Arial"/>
          <w:color w:val="000000" w:themeColor="text1"/>
        </w:rPr>
        <w:t>, por falta de condição de participação. </w:t>
      </w:r>
    </w:p>
    <w:p w14:paraId="3EEB2D72" w14:textId="2B60647B" w:rsidR="000431BD" w:rsidRPr="005077E9" w:rsidRDefault="687FA460" w:rsidP="18B3FF49">
      <w:pPr>
        <w:pStyle w:val="PargrafodaLista"/>
        <w:numPr>
          <w:ilvl w:val="1"/>
          <w:numId w:val="16"/>
        </w:numPr>
        <w:spacing w:after="120" w:line="360" w:lineRule="auto"/>
        <w:ind w:left="0" w:right="-8" w:firstLine="0"/>
        <w:rPr>
          <w:rFonts w:ascii="Arial" w:eastAsia="Arial" w:hAnsi="Arial" w:cs="Arial"/>
        </w:rPr>
      </w:pPr>
      <w:r w:rsidRPr="005077E9">
        <w:rPr>
          <w:rStyle w:val="normaltextrun"/>
          <w:rFonts w:ascii="Arial" w:hAnsi="Arial" w:cs="Arial"/>
        </w:rPr>
        <w:t xml:space="preserve">Verificadas as condições de participação, </w:t>
      </w:r>
      <w:r w:rsidR="79F9D2F4" w:rsidRPr="005077E9">
        <w:rPr>
          <w:rStyle w:val="normaltextrun"/>
          <w:rFonts w:ascii="Arial" w:hAnsi="Arial" w:cs="Arial"/>
        </w:rPr>
        <w:t>a Administração</w:t>
      </w:r>
      <w:r w:rsidRPr="005077E9">
        <w:rPr>
          <w:rStyle w:val="normaltextrun"/>
          <w:rFonts w:ascii="Arial" w:hAnsi="Arial" w:cs="Arial"/>
        </w:rPr>
        <w:t xml:space="preserve"> examinará a proposta classificada em primeiro lugar quanto à adequação ao objeto e à compatibilidade do preço em relação ao máximo estipulado para contratação neste </w:t>
      </w:r>
      <w:r w:rsidR="2675C9B0" w:rsidRPr="005077E9">
        <w:rPr>
          <w:rStyle w:val="normaltextrun"/>
          <w:rFonts w:ascii="Arial" w:hAnsi="Arial" w:cs="Arial"/>
        </w:rPr>
        <w:t>Edital</w:t>
      </w:r>
      <w:r w:rsidR="00AB56ED">
        <w:rPr>
          <w:rStyle w:val="normaltextrun"/>
          <w:rFonts w:ascii="Arial" w:hAnsi="Arial" w:cs="Arial"/>
        </w:rPr>
        <w:t xml:space="preserve"> e em seus anexos, considerando os valores unitários e totais de referência de cada item do lote.</w:t>
      </w:r>
    </w:p>
    <w:p w14:paraId="3310DE8F" w14:textId="34F7A25A" w:rsidR="000431BD" w:rsidRPr="005077E9" w:rsidRDefault="530D3BDF" w:rsidP="002B5085">
      <w:pPr>
        <w:pStyle w:val="PargrafodaLista"/>
        <w:numPr>
          <w:ilvl w:val="2"/>
          <w:numId w:val="16"/>
        </w:numPr>
        <w:spacing w:after="120" w:line="360" w:lineRule="auto"/>
        <w:ind w:right="-8"/>
        <w:rPr>
          <w:rFonts w:ascii="Arial" w:eastAsia="Arial" w:hAnsi="Arial" w:cs="Arial"/>
        </w:rPr>
      </w:pPr>
      <w:r w:rsidRPr="005077E9">
        <w:rPr>
          <w:rFonts w:ascii="Arial" w:eastAsia="Arial" w:hAnsi="Arial" w:cs="Arial"/>
        </w:rPr>
        <w:t>O licitante classificado em primeiro lugar deverá enviar a proposta ajustada ao último lance ofer</w:t>
      </w:r>
      <w:r w:rsidR="41EB8B94" w:rsidRPr="005077E9">
        <w:rPr>
          <w:rFonts w:ascii="Arial" w:eastAsia="Arial" w:hAnsi="Arial" w:cs="Arial"/>
        </w:rPr>
        <w:t>tado</w:t>
      </w:r>
      <w:r w:rsidRPr="005077E9">
        <w:rPr>
          <w:rFonts w:ascii="Arial" w:eastAsia="Arial" w:hAnsi="Arial" w:cs="Arial"/>
        </w:rPr>
        <w:t xml:space="preserve"> </w:t>
      </w:r>
      <w:r w:rsidR="46E6AA39" w:rsidRPr="005077E9">
        <w:rPr>
          <w:rFonts w:ascii="Arial" w:eastAsia="Arial" w:hAnsi="Arial" w:cs="Arial"/>
          <w:color w:val="000000" w:themeColor="text1"/>
          <w:lang w:val="pt-BR"/>
        </w:rPr>
        <w:t>ou, quando não ocorrerem lances, contendo o(s) preço(s) inicialmente ofertado(s),</w:t>
      </w:r>
      <w:r w:rsidR="46E6AA39" w:rsidRPr="005077E9">
        <w:rPr>
          <w:rFonts w:ascii="Arial" w:eastAsia="Arial" w:hAnsi="Arial" w:cs="Arial"/>
        </w:rPr>
        <w:t xml:space="preserve"> </w:t>
      </w:r>
      <w:r w:rsidRPr="005077E9">
        <w:rPr>
          <w:rFonts w:ascii="Arial" w:eastAsia="Arial" w:hAnsi="Arial" w:cs="Arial"/>
        </w:rPr>
        <w:t>e</w:t>
      </w:r>
      <w:r w:rsidR="41E5A40E" w:rsidRPr="005077E9">
        <w:rPr>
          <w:rFonts w:ascii="Arial" w:eastAsia="Arial" w:hAnsi="Arial" w:cs="Arial"/>
        </w:rPr>
        <w:t>, se necessário,</w:t>
      </w:r>
      <w:r w:rsidRPr="005077E9">
        <w:rPr>
          <w:rFonts w:ascii="Arial" w:eastAsia="Arial" w:hAnsi="Arial" w:cs="Arial"/>
        </w:rPr>
        <w:t xml:space="preserve"> documentos complementares, no prazo de </w:t>
      </w:r>
      <w:r w:rsidRPr="005077E9">
        <w:rPr>
          <w:rFonts w:ascii="Arial" w:eastAsia="Arial" w:hAnsi="Arial" w:cs="Arial"/>
          <w:highlight w:val="green"/>
        </w:rPr>
        <w:t>[definir o prazo: mínimo 2 horas],</w:t>
      </w:r>
      <w:r w:rsidRPr="005077E9">
        <w:rPr>
          <w:rFonts w:ascii="Arial" w:eastAsia="Arial" w:hAnsi="Arial" w:cs="Arial"/>
        </w:rPr>
        <w:t xml:space="preserve"> prorrogável por igual período, contado da solicitação do</w:t>
      </w:r>
      <w:r w:rsidR="50A2E313" w:rsidRPr="005077E9">
        <w:rPr>
          <w:rFonts w:ascii="Arial" w:eastAsia="Arial" w:hAnsi="Arial" w:cs="Arial"/>
        </w:rPr>
        <w:t xml:space="preserve"> </w:t>
      </w:r>
      <w:r w:rsidR="50A2E313" w:rsidRPr="005077E9">
        <w:rPr>
          <w:rFonts w:ascii="Arial" w:hAnsi="Arial" w:cs="Arial"/>
          <w:color w:val="000000" w:themeColor="text1"/>
        </w:rPr>
        <w:t>Pregoeiro</w:t>
      </w:r>
      <w:r w:rsidRPr="005077E9">
        <w:rPr>
          <w:rFonts w:ascii="Arial" w:eastAsia="Arial" w:hAnsi="Arial" w:cs="Arial"/>
        </w:rPr>
        <w:t>.</w:t>
      </w:r>
    </w:p>
    <w:p w14:paraId="736CA1B6" w14:textId="2B0FCAE8" w:rsidR="000431BD" w:rsidRPr="005077E9" w:rsidRDefault="39032746" w:rsidP="002B5085">
      <w:pPr>
        <w:pStyle w:val="PargrafodaLista"/>
        <w:numPr>
          <w:ilvl w:val="3"/>
          <w:numId w:val="16"/>
        </w:numPr>
        <w:spacing w:after="120" w:line="360" w:lineRule="auto"/>
        <w:ind w:right="-8"/>
        <w:rPr>
          <w:rFonts w:ascii="Arial" w:eastAsia="Arial" w:hAnsi="Arial" w:cs="Arial"/>
        </w:rPr>
      </w:pPr>
      <w:r w:rsidRPr="005077E9">
        <w:rPr>
          <w:rFonts w:ascii="Arial" w:eastAsia="Arial" w:hAnsi="Arial" w:cs="Arial"/>
          <w:lang w:val="pt-BR" w:eastAsia="pt-BR"/>
        </w:rPr>
        <w:t>A prorrogação de que trata o item acima poderá ocorrer nas seguintes situações:</w:t>
      </w:r>
    </w:p>
    <w:p w14:paraId="008433A7" w14:textId="568B4535" w:rsidR="00AA3BBD" w:rsidRPr="005077E9" w:rsidRDefault="39032746" w:rsidP="002B5085">
      <w:pPr>
        <w:pStyle w:val="PargrafodaLista"/>
        <w:numPr>
          <w:ilvl w:val="4"/>
          <w:numId w:val="16"/>
        </w:numPr>
        <w:tabs>
          <w:tab w:val="left" w:pos="2268"/>
        </w:tabs>
        <w:spacing w:after="120" w:line="360" w:lineRule="auto"/>
        <w:ind w:right="-8"/>
        <w:rPr>
          <w:rFonts w:ascii="Arial" w:eastAsia="Arial" w:hAnsi="Arial" w:cs="Arial"/>
        </w:rPr>
      </w:pPr>
      <w:r w:rsidRPr="005077E9">
        <w:rPr>
          <w:rFonts w:ascii="Arial" w:eastAsia="Arial" w:hAnsi="Arial" w:cs="Arial"/>
          <w:color w:val="191D27"/>
          <w:lang w:val="pt-BR" w:eastAsia="pt-BR"/>
        </w:rPr>
        <w:t xml:space="preserve">por solicitação do licitante, mediante justificativa aceita pelo </w:t>
      </w:r>
      <w:r w:rsidR="39DF4221" w:rsidRPr="005077E9">
        <w:rPr>
          <w:rFonts w:ascii="Arial" w:hAnsi="Arial" w:cs="Arial"/>
          <w:color w:val="000000" w:themeColor="text1"/>
        </w:rPr>
        <w:t>Pregoeiro</w:t>
      </w:r>
      <w:r w:rsidRPr="005077E9">
        <w:rPr>
          <w:rFonts w:ascii="Arial" w:eastAsia="Arial" w:hAnsi="Arial" w:cs="Arial"/>
          <w:color w:val="191D27"/>
          <w:lang w:val="pt-BR" w:eastAsia="pt-BR"/>
        </w:rPr>
        <w:t>;</w:t>
      </w:r>
    </w:p>
    <w:p w14:paraId="449CC2EC" w14:textId="41DEF754" w:rsidR="00AA3BBD" w:rsidRPr="005077E9" w:rsidRDefault="39032746" w:rsidP="002B5085">
      <w:pPr>
        <w:pStyle w:val="PargrafodaLista"/>
        <w:numPr>
          <w:ilvl w:val="4"/>
          <w:numId w:val="16"/>
        </w:numPr>
        <w:tabs>
          <w:tab w:val="left" w:pos="2268"/>
        </w:tabs>
        <w:spacing w:after="120" w:line="360" w:lineRule="auto"/>
        <w:ind w:right="-8"/>
        <w:rPr>
          <w:rFonts w:ascii="Arial" w:eastAsia="Arial" w:hAnsi="Arial" w:cs="Arial"/>
        </w:rPr>
      </w:pPr>
      <w:r w:rsidRPr="005077E9">
        <w:rPr>
          <w:rFonts w:ascii="Arial" w:eastAsia="Arial" w:hAnsi="Arial" w:cs="Arial"/>
          <w:lang w:val="pt-BR" w:eastAsia="pt-BR"/>
        </w:rPr>
        <w:t>de ofício, a critério do</w:t>
      </w:r>
      <w:r w:rsidR="6D5C8D0A" w:rsidRPr="005077E9">
        <w:rPr>
          <w:rFonts w:ascii="Arial" w:eastAsia="Arial" w:hAnsi="Arial" w:cs="Arial"/>
          <w:lang w:val="pt-BR" w:eastAsia="pt-BR"/>
        </w:rPr>
        <w:t xml:space="preserve"> </w:t>
      </w:r>
      <w:r w:rsidR="6D5C8D0A" w:rsidRPr="005077E9">
        <w:rPr>
          <w:rFonts w:ascii="Arial" w:hAnsi="Arial" w:cs="Arial"/>
        </w:rPr>
        <w:t>Pregoeiro</w:t>
      </w:r>
      <w:r w:rsidRPr="005077E9">
        <w:rPr>
          <w:rFonts w:ascii="Arial" w:eastAsia="Arial" w:hAnsi="Arial" w:cs="Arial"/>
          <w:lang w:val="pt-BR" w:eastAsia="pt-BR"/>
        </w:rPr>
        <w:t>, quando constatado que o prazo estabelecido não é suficiente para o en</w:t>
      </w:r>
      <w:r w:rsidR="009155C6" w:rsidRPr="005077E9">
        <w:rPr>
          <w:rFonts w:ascii="Arial" w:eastAsia="Arial" w:hAnsi="Arial" w:cs="Arial"/>
          <w:lang w:val="pt-BR" w:eastAsia="pt-BR"/>
        </w:rPr>
        <w:t>vio dos documentos exigidos no E</w:t>
      </w:r>
      <w:r w:rsidRPr="005077E9">
        <w:rPr>
          <w:rFonts w:ascii="Arial" w:eastAsia="Arial" w:hAnsi="Arial" w:cs="Arial"/>
          <w:lang w:val="pt-BR" w:eastAsia="pt-BR"/>
        </w:rPr>
        <w:t>dital para a verificação</w:t>
      </w:r>
      <w:r w:rsidR="23ED7F82" w:rsidRPr="005077E9">
        <w:rPr>
          <w:rFonts w:ascii="Arial" w:eastAsia="Arial" w:hAnsi="Arial" w:cs="Arial"/>
          <w:lang w:val="pt-BR" w:eastAsia="pt-BR"/>
        </w:rPr>
        <w:t xml:space="preserve"> de conformidade de que trata o item </w:t>
      </w:r>
      <w:r w:rsidR="6E50367C" w:rsidRPr="005077E9">
        <w:rPr>
          <w:rFonts w:ascii="Arial" w:eastAsia="Arial" w:hAnsi="Arial" w:cs="Arial"/>
          <w:lang w:val="pt-BR" w:eastAsia="pt-BR"/>
        </w:rPr>
        <w:t>7.2</w:t>
      </w:r>
      <w:r w:rsidRPr="005077E9">
        <w:rPr>
          <w:rFonts w:ascii="Arial" w:eastAsia="Arial" w:hAnsi="Arial" w:cs="Arial"/>
          <w:lang w:val="pt-BR" w:eastAsia="pt-BR"/>
        </w:rPr>
        <w:t>.</w:t>
      </w:r>
    </w:p>
    <w:p w14:paraId="00E2FC5F" w14:textId="644ABA03" w:rsidR="00AA3BBD" w:rsidRPr="005077E9" w:rsidRDefault="3A046650" w:rsidP="002B5085">
      <w:pPr>
        <w:pStyle w:val="PargrafodaLista"/>
        <w:numPr>
          <w:ilvl w:val="3"/>
          <w:numId w:val="16"/>
        </w:numPr>
        <w:tabs>
          <w:tab w:val="left" w:pos="2268"/>
        </w:tabs>
        <w:spacing w:after="120" w:line="360" w:lineRule="auto"/>
        <w:ind w:right="-8"/>
        <w:rPr>
          <w:rFonts w:ascii="Arial" w:eastAsia="Arial" w:hAnsi="Arial" w:cs="Arial"/>
        </w:rPr>
      </w:pPr>
      <w:r w:rsidRPr="005077E9">
        <w:rPr>
          <w:rFonts w:ascii="Arial" w:eastAsia="Arial" w:hAnsi="Arial" w:cs="Arial"/>
        </w:rPr>
        <w:t xml:space="preserve">O fornecedor deverá </w:t>
      </w:r>
      <w:r w:rsidR="19F2AD28" w:rsidRPr="005077E9">
        <w:rPr>
          <w:rFonts w:ascii="Arial" w:eastAsia="Arial" w:hAnsi="Arial" w:cs="Arial"/>
        </w:rPr>
        <w:t xml:space="preserve">realizar o upload </w:t>
      </w:r>
      <w:r w:rsidR="4A6AB934" w:rsidRPr="005077E9">
        <w:rPr>
          <w:rFonts w:ascii="Arial" w:eastAsia="Arial" w:hAnsi="Arial" w:cs="Arial"/>
        </w:rPr>
        <w:t>da</w:t>
      </w:r>
      <w:r w:rsidR="19F2AD28" w:rsidRPr="005077E9">
        <w:rPr>
          <w:rFonts w:ascii="Arial" w:eastAsia="Arial" w:hAnsi="Arial" w:cs="Arial"/>
        </w:rPr>
        <w:t xml:space="preserve"> proposta comercial</w:t>
      </w:r>
      <w:r w:rsidR="564DBA64" w:rsidRPr="005077E9">
        <w:rPr>
          <w:rFonts w:ascii="Arial" w:eastAsia="Arial" w:hAnsi="Arial" w:cs="Arial"/>
        </w:rPr>
        <w:t xml:space="preserve"> ajustada ao seu último valor ofertado</w:t>
      </w:r>
      <w:r w:rsidR="19F2AD28" w:rsidRPr="005077E9">
        <w:rPr>
          <w:rFonts w:ascii="Arial" w:eastAsia="Arial" w:hAnsi="Arial" w:cs="Arial"/>
        </w:rPr>
        <w:t>, conforme modelo constante no Anexo II - Proposta Comercial</w:t>
      </w:r>
      <w:r w:rsidR="6850CC44" w:rsidRPr="005077E9">
        <w:rPr>
          <w:rFonts w:ascii="Arial" w:eastAsia="Arial" w:hAnsi="Arial" w:cs="Arial"/>
        </w:rPr>
        <w:t>.</w:t>
      </w:r>
    </w:p>
    <w:p w14:paraId="4AEABF29" w14:textId="465816DE" w:rsidR="75642757" w:rsidRPr="005077E9" w:rsidRDefault="75642757" w:rsidP="18B3FF49">
      <w:pPr>
        <w:widowControl/>
        <w:tabs>
          <w:tab w:val="decimal" w:pos="2552"/>
        </w:tabs>
        <w:spacing w:after="120" w:line="360" w:lineRule="auto"/>
        <w:ind w:right="-8"/>
        <w:jc w:val="both"/>
        <w:rPr>
          <w:rFonts w:ascii="Arial" w:hAnsi="Arial" w:cs="Arial"/>
          <w:color w:val="000000" w:themeColor="text1"/>
          <w:highlight w:val="yellow"/>
          <w:lang w:val="pt-BR" w:eastAsia="pt-BR"/>
        </w:rPr>
      </w:pPr>
      <w:r w:rsidRPr="005077E9">
        <w:rPr>
          <w:rFonts w:ascii="Arial" w:hAnsi="Arial" w:cs="Arial"/>
          <w:b/>
          <w:bCs/>
          <w:color w:val="000000" w:themeColor="text1"/>
          <w:highlight w:val="yellow"/>
          <w:lang w:val="pt-BR" w:eastAsia="pt-BR"/>
        </w:rPr>
        <w:t xml:space="preserve">Nota Explicativa: </w:t>
      </w:r>
      <w:r w:rsidRPr="005077E9">
        <w:rPr>
          <w:rFonts w:ascii="Arial" w:hAnsi="Arial" w:cs="Arial"/>
          <w:color w:val="000000" w:themeColor="text1"/>
          <w:highlight w:val="yellow"/>
          <w:lang w:val="pt-BR" w:eastAsia="pt-BR"/>
        </w:rPr>
        <w:t>O item supra deve ser adaptado às peculiaridades do objeto licitatório, exigindo-se a pormenorização daquilo que for a ele pertinente. 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14:paraId="2D94895E" w14:textId="72E2F2D6" w:rsidR="75642757" w:rsidRPr="005077E9" w:rsidRDefault="75642757" w:rsidP="18B3FF49">
      <w:pPr>
        <w:pStyle w:val="PargrafodaLista"/>
        <w:widowControl/>
        <w:tabs>
          <w:tab w:val="decimal" w:pos="567"/>
        </w:tabs>
        <w:spacing w:after="120" w:line="360" w:lineRule="auto"/>
        <w:ind w:left="0" w:right="-8"/>
        <w:rPr>
          <w:rFonts w:ascii="Arial" w:hAnsi="Arial" w:cs="Arial"/>
          <w:color w:val="000000" w:themeColor="text1"/>
          <w:lang w:val="pt-BR" w:eastAsia="pt-BR"/>
        </w:rPr>
      </w:pPr>
      <w:r w:rsidRPr="005077E9">
        <w:rPr>
          <w:rFonts w:ascii="Arial" w:hAnsi="Arial" w:cs="Arial"/>
          <w:color w:val="000000" w:themeColor="text1"/>
          <w:highlight w:val="yellow"/>
          <w:lang w:val="pt-BR" w:eastAsia="pt-BR"/>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r w:rsidRPr="005077E9">
        <w:rPr>
          <w:rFonts w:ascii="Arial" w:hAnsi="Arial" w:cs="Arial"/>
          <w:b/>
          <w:bCs/>
          <w:color w:val="000000" w:themeColor="text1"/>
          <w:highlight w:val="yellow"/>
          <w:lang w:val="pt-BR" w:eastAsia="pt-BR"/>
        </w:rPr>
        <w:t>.</w:t>
      </w:r>
    </w:p>
    <w:p w14:paraId="14E2E82A" w14:textId="1BBF2A38" w:rsidR="00674BE4" w:rsidRPr="005077E9" w:rsidRDefault="27D70A59" w:rsidP="002B5085">
      <w:pPr>
        <w:pStyle w:val="PargrafodaLista"/>
        <w:numPr>
          <w:ilvl w:val="4"/>
          <w:numId w:val="16"/>
        </w:numPr>
        <w:tabs>
          <w:tab w:val="left" w:pos="2268"/>
        </w:tabs>
        <w:spacing w:after="120" w:line="360" w:lineRule="auto"/>
        <w:ind w:right="-8"/>
        <w:rPr>
          <w:rFonts w:ascii="Arial" w:eastAsia="Arial" w:hAnsi="Arial" w:cs="Arial"/>
        </w:rPr>
      </w:pPr>
      <w:r w:rsidRPr="005077E9">
        <w:rPr>
          <w:rFonts w:ascii="Arial" w:hAnsi="Arial" w:cs="Arial"/>
        </w:rPr>
        <w:t>Os arquivos referentes à proposta comercial deverão ser assinados eletronicamente.</w:t>
      </w:r>
    </w:p>
    <w:p w14:paraId="4DDCD0FA" w14:textId="14C1ED6F" w:rsidR="00674BE4" w:rsidRPr="005077E9" w:rsidRDefault="530D3BDF" w:rsidP="002B5085">
      <w:pPr>
        <w:pStyle w:val="PargrafodaLista"/>
        <w:numPr>
          <w:ilvl w:val="5"/>
          <w:numId w:val="16"/>
        </w:numPr>
        <w:tabs>
          <w:tab w:val="left" w:pos="2268"/>
        </w:tabs>
        <w:spacing w:after="120" w:line="360" w:lineRule="auto"/>
        <w:ind w:right="-8"/>
        <w:rPr>
          <w:rFonts w:ascii="Arial" w:eastAsia="Arial" w:hAnsi="Arial" w:cs="Arial"/>
        </w:rPr>
      </w:pPr>
      <w:r w:rsidRPr="005077E9">
        <w:rPr>
          <w:rFonts w:ascii="Arial" w:hAnsi="Arial" w:cs="Arial"/>
        </w:rPr>
        <w:t>Para assinatura eletrônica, poder</w:t>
      </w:r>
      <w:r w:rsidR="43EDE7C0" w:rsidRPr="005077E9">
        <w:rPr>
          <w:rFonts w:ascii="Arial" w:hAnsi="Arial" w:cs="Arial"/>
        </w:rPr>
        <w:t>á</w:t>
      </w:r>
      <w:r w:rsidRPr="005077E9">
        <w:rPr>
          <w:rFonts w:ascii="Arial" w:hAnsi="Arial" w:cs="Arial"/>
        </w:rPr>
        <w:t xml:space="preserve"> ser utilizado o</w:t>
      </w:r>
      <w:r w:rsidR="57BCDACB" w:rsidRPr="005077E9">
        <w:rPr>
          <w:rFonts w:ascii="Arial" w:hAnsi="Arial" w:cs="Arial"/>
        </w:rPr>
        <w:t xml:space="preserve"> </w:t>
      </w:r>
      <w:r w:rsidRPr="005077E9">
        <w:rPr>
          <w:rFonts w:ascii="Arial" w:hAnsi="Arial" w:cs="Arial"/>
        </w:rPr>
        <w:t xml:space="preserve">Portal </w:t>
      </w:r>
      <w:hyperlink r:id="rId30">
        <w:r w:rsidR="54C69257" w:rsidRPr="005077E9">
          <w:rPr>
            <w:rStyle w:val="Hyperlink"/>
            <w:rFonts w:ascii="Arial" w:hAnsi="Arial" w:cs="Arial"/>
          </w:rPr>
          <w:t>Gov.br</w:t>
        </w:r>
      </w:hyperlink>
      <w:r w:rsidR="54C69257" w:rsidRPr="005077E9">
        <w:rPr>
          <w:rFonts w:ascii="Arial" w:hAnsi="Arial" w:cs="Arial"/>
        </w:rPr>
        <w:t xml:space="preserve">. </w:t>
      </w:r>
      <w:r w:rsidRPr="005077E9">
        <w:rPr>
          <w:rFonts w:ascii="Arial" w:eastAsia="Arial" w:hAnsi="Arial" w:cs="Arial"/>
        </w:rPr>
        <w:t xml:space="preserve"> A realização da assinatura digital importará na aceitação de todos os termos e condições que regem o processo eletrônico, conforme Decreto nº 47.222, de 26 de julho de 2017, e demais normas aplicáveis, admitindo como válida a assinatura eletrônica, tendo como consequência a responsabilidade pelo uso indevido das ações efetuadas e das informações prestadas, as quais serão passíveis de apuração civil, penal e administrativa.</w:t>
      </w:r>
    </w:p>
    <w:p w14:paraId="355A71CB" w14:textId="4B967B8F" w:rsidR="6EF7C747" w:rsidRPr="005077E9" w:rsidRDefault="126C177D" w:rsidP="002B5085">
      <w:pPr>
        <w:pStyle w:val="PargrafodaLista"/>
        <w:numPr>
          <w:ilvl w:val="5"/>
          <w:numId w:val="16"/>
        </w:numPr>
        <w:tabs>
          <w:tab w:val="left" w:pos="3686"/>
        </w:tabs>
        <w:spacing w:after="120" w:line="360" w:lineRule="auto"/>
        <w:ind w:right="-8"/>
        <w:rPr>
          <w:rFonts w:ascii="Arial" w:eastAsia="Arial" w:hAnsi="Arial" w:cs="Arial"/>
          <w:color w:val="000000" w:themeColor="text1"/>
        </w:rPr>
      </w:pPr>
      <w:r w:rsidRPr="005077E9">
        <w:rPr>
          <w:rFonts w:ascii="Arial" w:eastAsia="Arial" w:hAnsi="Arial" w:cs="Arial"/>
          <w:color w:val="000000" w:themeColor="text1"/>
          <w:lang w:val="pt-BR"/>
        </w:rPr>
        <w:t>Caso a proposta e os documentos que a acompanham sejam assinados por mandatário, deverão ser encaminhados, também</w:t>
      </w:r>
      <w:r w:rsidR="74CF4327" w:rsidRPr="005077E9">
        <w:rPr>
          <w:rFonts w:ascii="Arial" w:eastAsia="Arial" w:hAnsi="Arial" w:cs="Arial"/>
          <w:color w:val="000000" w:themeColor="text1"/>
          <w:lang w:val="pt-BR"/>
        </w:rPr>
        <w:t>,</w:t>
      </w:r>
      <w:r w:rsidRPr="005077E9">
        <w:rPr>
          <w:rFonts w:ascii="Arial" w:eastAsia="Arial" w:hAnsi="Arial" w:cs="Arial"/>
          <w:color w:val="000000" w:themeColor="text1"/>
          <w:lang w:val="pt-BR"/>
        </w:rPr>
        <w:t xml:space="preserve"> a procuração e cópia da carteira de identidade do mandatário subscritor. </w:t>
      </w:r>
    </w:p>
    <w:p w14:paraId="2D60197E" w14:textId="4C0FC36A" w:rsidR="6EF7C747" w:rsidRPr="005077E9" w:rsidRDefault="4758DD49" w:rsidP="002B5085">
      <w:pPr>
        <w:pStyle w:val="PargrafodaLista"/>
        <w:numPr>
          <w:ilvl w:val="3"/>
          <w:numId w:val="16"/>
        </w:numPr>
        <w:tabs>
          <w:tab w:val="left" w:pos="3686"/>
        </w:tabs>
        <w:spacing w:after="120" w:line="360" w:lineRule="auto"/>
        <w:ind w:right="-8"/>
        <w:rPr>
          <w:rFonts w:ascii="Arial" w:eastAsia="Arial" w:hAnsi="Arial" w:cs="Arial"/>
          <w:color w:val="000000" w:themeColor="text1"/>
        </w:rPr>
      </w:pPr>
      <w:r w:rsidRPr="005077E9">
        <w:rPr>
          <w:rFonts w:ascii="Arial" w:eastAsia="Arial" w:hAnsi="Arial" w:cs="Arial"/>
          <w:color w:val="000000" w:themeColor="text1"/>
          <w:lang w:val="pt-BR"/>
        </w:rPr>
        <w:t>O</w:t>
      </w:r>
      <w:r w:rsidR="35D351C6" w:rsidRPr="005077E9">
        <w:rPr>
          <w:rFonts w:ascii="Arial" w:eastAsia="Arial" w:hAnsi="Arial" w:cs="Arial"/>
          <w:color w:val="000000" w:themeColor="text1"/>
          <w:lang w:val="pt-BR"/>
        </w:rPr>
        <w:t xml:space="preserve"> fornecedor mineiro, não optante pelo Simples Nacional, deverá</w:t>
      </w:r>
      <w:r w:rsidR="002B5085" w:rsidRPr="005077E9">
        <w:rPr>
          <w:rFonts w:ascii="Arial" w:eastAsia="Arial" w:hAnsi="Arial" w:cs="Arial"/>
          <w:color w:val="000000" w:themeColor="text1"/>
          <w:lang w:val="pt-BR"/>
        </w:rPr>
        <w:t xml:space="preserve"> </w:t>
      </w:r>
      <w:r w:rsidR="35D351C6" w:rsidRPr="005077E9">
        <w:rPr>
          <w:rFonts w:ascii="Arial" w:eastAsia="Arial" w:hAnsi="Arial" w:cs="Arial"/>
          <w:color w:val="000000" w:themeColor="text1"/>
        </w:rPr>
        <w:t>informar na proposta comercial o preço resultante da dedução do ICMS e o preço com ICMS.</w:t>
      </w:r>
    </w:p>
    <w:p w14:paraId="5F1F84D0" w14:textId="68666901" w:rsidR="6EF7C747" w:rsidRPr="005077E9" w:rsidRDefault="46969F36" w:rsidP="002B5085">
      <w:pPr>
        <w:pStyle w:val="PargrafodaLista"/>
        <w:numPr>
          <w:ilvl w:val="4"/>
          <w:numId w:val="16"/>
        </w:numPr>
        <w:tabs>
          <w:tab w:val="left" w:pos="3686"/>
        </w:tabs>
        <w:spacing w:after="120" w:line="360" w:lineRule="auto"/>
        <w:ind w:right="-8"/>
        <w:rPr>
          <w:rFonts w:ascii="Arial" w:eastAsia="Arial" w:hAnsi="Arial" w:cs="Arial"/>
          <w:color w:val="000000" w:themeColor="text1"/>
        </w:rPr>
      </w:pPr>
      <w:r w:rsidRPr="005077E9">
        <w:rPr>
          <w:rFonts w:ascii="Arial" w:eastAsia="Arial" w:hAnsi="Arial" w:cs="Arial"/>
          <w:color w:val="000000" w:themeColor="text1"/>
        </w:rPr>
        <w:t xml:space="preserve">O disposto no subitem anterior não se aplica aos contribuintes mineiros optantes pelo Simples Nacional, devendo estes </w:t>
      </w:r>
      <w:r w:rsidR="35D351C6" w:rsidRPr="005077E9">
        <w:rPr>
          <w:rFonts w:ascii="Arial" w:eastAsia="Arial" w:hAnsi="Arial" w:cs="Arial"/>
          <w:color w:val="000000" w:themeColor="text1"/>
        </w:rPr>
        <w:t xml:space="preserve">anexar à sua proposta comercial a ficha de inscrição estadual, na qual conste a opção pelo Simples Nacional, podendo o responsável pelo procedimento, na sua falta, consultar a opção por este regime através do site: </w:t>
      </w:r>
      <w:r w:rsidR="007D651F" w:rsidRPr="005077E9">
        <w:fldChar w:fldCharType="begin"/>
      </w:r>
      <w:r w:rsidR="007D651F" w:rsidRPr="005077E9">
        <w:rPr>
          <w:rFonts w:ascii="Arial" w:hAnsi="Arial" w:cs="Arial"/>
        </w:rPr>
        <w:instrText xml:space="preserve"> HYPERLINK "http://www8.receita.fazenda.gov.br/SimplesNacional/" \h </w:instrText>
      </w:r>
      <w:r w:rsidR="007D651F" w:rsidRPr="005077E9">
        <w:fldChar w:fldCharType="separate"/>
      </w:r>
      <w:r w:rsidR="35D351C6" w:rsidRPr="005077E9">
        <w:rPr>
          <w:rStyle w:val="Hyperlink"/>
          <w:rFonts w:ascii="Arial" w:eastAsia="Arial" w:hAnsi="Arial" w:cs="Arial"/>
        </w:rPr>
        <w:t>http://www8.receita.fazenda.gov.br/SimplesNacional/</w:t>
      </w:r>
      <w:r w:rsidR="007D651F" w:rsidRPr="005077E9">
        <w:rPr>
          <w:rStyle w:val="Hyperlink"/>
          <w:rFonts w:ascii="Arial" w:eastAsia="Arial" w:hAnsi="Arial" w:cs="Arial"/>
        </w:rPr>
        <w:fldChar w:fldCharType="end"/>
      </w:r>
      <w:r w:rsidR="35D351C6" w:rsidRPr="005077E9">
        <w:rPr>
          <w:rFonts w:ascii="Arial" w:eastAsia="Arial" w:hAnsi="Arial" w:cs="Arial"/>
          <w:color w:val="000000" w:themeColor="text1"/>
        </w:rPr>
        <w:t>.</w:t>
      </w:r>
    </w:p>
    <w:p w14:paraId="096C9733" w14:textId="2053724A" w:rsidR="3FEE22C7" w:rsidRPr="005077E9" w:rsidRDefault="3FEE22C7" w:rsidP="002F36C4">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005077E9">
        <w:rPr>
          <w:rStyle w:val="normaltextrun"/>
          <w:rFonts w:ascii="Arial" w:hAnsi="Arial" w:cs="Arial"/>
        </w:rPr>
        <w:t xml:space="preserve">Para fins de análise da proposta quanto ao cumprimento das especificações do objeto, poderá ser colhida a manifestação escrita da área técnica especializada no objeto. </w:t>
      </w:r>
    </w:p>
    <w:p w14:paraId="6805275E" w14:textId="6FB74F33" w:rsidR="3E21A0D7" w:rsidRPr="005077E9" w:rsidRDefault="21EB9F11" w:rsidP="18B3FF49">
      <w:pPr>
        <w:pStyle w:val="PargrafodaLista"/>
        <w:numPr>
          <w:ilvl w:val="1"/>
          <w:numId w:val="16"/>
        </w:numPr>
        <w:tabs>
          <w:tab w:val="decimal" w:pos="567"/>
          <w:tab w:val="left" w:pos="2106"/>
          <w:tab w:val="left" w:pos="2107"/>
        </w:tabs>
        <w:spacing w:after="120" w:line="360" w:lineRule="auto"/>
        <w:ind w:left="0" w:right="-8" w:firstLine="0"/>
        <w:rPr>
          <w:rStyle w:val="eop"/>
          <w:rFonts w:ascii="Arial" w:hAnsi="Arial" w:cs="Arial"/>
        </w:rPr>
      </w:pPr>
      <w:r w:rsidRPr="005077E9">
        <w:rPr>
          <w:rStyle w:val="normaltextrun"/>
          <w:rFonts w:ascii="Arial" w:hAnsi="Arial" w:cs="Arial"/>
        </w:rPr>
        <w:t>Será desclassificada a proposta vencedora que:</w:t>
      </w:r>
    </w:p>
    <w:p w14:paraId="6254EF14" w14:textId="520F7CE2"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contiver vícios insanáveis;</w:t>
      </w:r>
    </w:p>
    <w:p w14:paraId="42766EAB" w14:textId="61F4F997" w:rsidR="3E21A0D7" w:rsidRPr="00D44D92" w:rsidRDefault="70E66137"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descumprir</w:t>
      </w:r>
      <w:r w:rsidR="78EBB4D5" w:rsidRPr="00D44D92">
        <w:rPr>
          <w:rFonts w:ascii="Arial" w:eastAsia="Arial" w:hAnsi="Arial" w:cs="Arial"/>
          <w:color w:val="000000" w:themeColor="text1"/>
          <w:lang w:val="pt-BR" w:eastAsia="pt-BR"/>
        </w:rPr>
        <w:t xml:space="preserve"> </w:t>
      </w:r>
      <w:r w:rsidR="06B69FE4" w:rsidRPr="00D44D92">
        <w:rPr>
          <w:rFonts w:ascii="Arial" w:eastAsia="Arial" w:hAnsi="Arial" w:cs="Arial"/>
          <w:color w:val="000000" w:themeColor="text1"/>
          <w:lang w:val="pt-BR" w:eastAsia="pt-BR"/>
        </w:rPr>
        <w:t>as</w:t>
      </w:r>
      <w:r w:rsidR="78EBB4D5" w:rsidRPr="00D44D92">
        <w:rPr>
          <w:rFonts w:ascii="Arial" w:eastAsia="Arial" w:hAnsi="Arial" w:cs="Arial"/>
          <w:color w:val="000000" w:themeColor="text1"/>
          <w:lang w:val="pt-BR" w:eastAsia="pt-BR"/>
        </w:rPr>
        <w:t xml:space="preserve"> especificações técnicas pormenorizadas contidas neste </w:t>
      </w:r>
      <w:r w:rsidR="40C60EA9" w:rsidRPr="00D44D92">
        <w:rPr>
          <w:rFonts w:ascii="Arial" w:eastAsia="Arial" w:hAnsi="Arial" w:cs="Arial"/>
          <w:color w:val="000000" w:themeColor="text1"/>
          <w:lang w:val="pt-BR" w:eastAsia="pt-BR"/>
        </w:rPr>
        <w:t>Edital</w:t>
      </w:r>
      <w:r w:rsidR="78EBB4D5" w:rsidRPr="00D44D92">
        <w:rPr>
          <w:rFonts w:ascii="Arial" w:eastAsia="Arial" w:hAnsi="Arial" w:cs="Arial"/>
          <w:color w:val="000000" w:themeColor="text1"/>
          <w:lang w:val="pt-BR" w:eastAsia="pt-BR"/>
        </w:rPr>
        <w:t>, no</w:t>
      </w:r>
      <w:r w:rsidR="1445C451" w:rsidRPr="00D44D92">
        <w:rPr>
          <w:rFonts w:ascii="Arial" w:eastAsia="Arial" w:hAnsi="Arial" w:cs="Arial"/>
          <w:color w:val="000000" w:themeColor="text1"/>
          <w:lang w:val="pt-BR" w:eastAsia="pt-BR"/>
        </w:rPr>
        <w:t xml:space="preserve"> Anexo I -</w:t>
      </w:r>
      <w:r w:rsidR="78EBB4D5" w:rsidRPr="00D44D92">
        <w:rPr>
          <w:rFonts w:ascii="Arial" w:eastAsia="Arial" w:hAnsi="Arial" w:cs="Arial"/>
          <w:color w:val="000000" w:themeColor="text1"/>
          <w:lang w:val="pt-BR" w:eastAsia="pt-BR"/>
        </w:rPr>
        <w:t xml:space="preserve"> Termo de Referência e</w:t>
      </w:r>
      <w:r w:rsidR="00042BBF" w:rsidRPr="00D44D92">
        <w:rPr>
          <w:rFonts w:ascii="Arial" w:eastAsia="Arial" w:hAnsi="Arial" w:cs="Arial"/>
          <w:color w:val="000000" w:themeColor="text1"/>
          <w:lang w:val="pt-BR" w:eastAsia="pt-BR"/>
        </w:rPr>
        <w:t xml:space="preserve"> demais </w:t>
      </w:r>
      <w:r w:rsidR="78EBB4D5" w:rsidRPr="00D44D92">
        <w:rPr>
          <w:rFonts w:ascii="Arial" w:eastAsia="Arial" w:hAnsi="Arial" w:cs="Arial"/>
          <w:color w:val="000000" w:themeColor="text1"/>
          <w:lang w:val="pt-BR" w:eastAsia="pt-BR"/>
        </w:rPr>
        <w:t>anexos;</w:t>
      </w:r>
    </w:p>
    <w:p w14:paraId="7A8F0141" w14:textId="04594A40"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apresentar preços inexequíveis ou permanecerem acima do preço máximo</w:t>
      </w:r>
      <w:r w:rsidR="00AB56ED">
        <w:rPr>
          <w:rFonts w:ascii="Arial" w:eastAsia="Arial" w:hAnsi="Arial" w:cs="Arial"/>
          <w:color w:val="000000" w:themeColor="text1"/>
          <w:lang w:val="pt-BR" w:eastAsia="pt-BR"/>
        </w:rPr>
        <w:t xml:space="preserve"> global e unitári</w:t>
      </w:r>
      <w:r w:rsidR="00BD700D">
        <w:rPr>
          <w:rFonts w:ascii="Arial" w:eastAsia="Arial" w:hAnsi="Arial" w:cs="Arial"/>
          <w:color w:val="000000" w:themeColor="text1"/>
          <w:lang w:val="pt-BR" w:eastAsia="pt-BR"/>
        </w:rPr>
        <w:t>o</w:t>
      </w:r>
      <w:r w:rsidRPr="00D44D92">
        <w:rPr>
          <w:rFonts w:ascii="Arial" w:eastAsia="Arial" w:hAnsi="Arial" w:cs="Arial"/>
          <w:color w:val="000000" w:themeColor="text1"/>
          <w:lang w:val="pt-BR" w:eastAsia="pt-BR"/>
        </w:rPr>
        <w:t xml:space="preserve"> definido para a contratação;</w:t>
      </w:r>
    </w:p>
    <w:p w14:paraId="1C26DDB8" w14:textId="2C56E67D"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não tiverem sua exequibilidade demonstrada, quando exigido pela Administração;</w:t>
      </w:r>
      <w:r w:rsidR="4863833C" w:rsidRPr="00D44D92">
        <w:rPr>
          <w:rFonts w:ascii="Arial" w:eastAsia="Arial" w:hAnsi="Arial" w:cs="Arial"/>
          <w:color w:val="000000" w:themeColor="text1"/>
          <w:lang w:val="pt-BR" w:eastAsia="pt-BR"/>
        </w:rPr>
        <w:t xml:space="preserve"> e/ou</w:t>
      </w:r>
    </w:p>
    <w:p w14:paraId="65B57A78" w14:textId="508ECCE7"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 xml:space="preserve">apresentar desconformidade com quaisquer outras exigências deste </w:t>
      </w:r>
      <w:r w:rsidR="5529C42B" w:rsidRPr="00D44D92">
        <w:rPr>
          <w:rFonts w:ascii="Arial" w:eastAsia="Arial" w:hAnsi="Arial" w:cs="Arial"/>
          <w:color w:val="000000" w:themeColor="text1"/>
          <w:lang w:val="pt-BR" w:eastAsia="pt-BR"/>
        </w:rPr>
        <w:t>Edital</w:t>
      </w:r>
      <w:r w:rsidRPr="00D44D92">
        <w:rPr>
          <w:rFonts w:ascii="Arial" w:eastAsia="Arial" w:hAnsi="Arial" w:cs="Arial"/>
          <w:color w:val="000000" w:themeColor="text1"/>
          <w:lang w:val="pt-BR" w:eastAsia="pt-BR"/>
        </w:rPr>
        <w:t xml:space="preserve"> e/ou do </w:t>
      </w:r>
      <w:r w:rsidR="5726618B" w:rsidRPr="00D44D92">
        <w:rPr>
          <w:rFonts w:ascii="Arial" w:eastAsia="Arial" w:hAnsi="Arial" w:cs="Arial"/>
          <w:color w:val="000000" w:themeColor="text1"/>
          <w:lang w:val="pt-BR" w:eastAsia="pt-BR"/>
        </w:rPr>
        <w:t xml:space="preserve">Anexo I - </w:t>
      </w:r>
      <w:r w:rsidRPr="00D44D92">
        <w:rPr>
          <w:rFonts w:ascii="Arial" w:eastAsia="Arial" w:hAnsi="Arial" w:cs="Arial"/>
          <w:color w:val="000000" w:themeColor="text1"/>
          <w:lang w:val="pt-BR" w:eastAsia="pt-BR"/>
        </w:rPr>
        <w:t xml:space="preserve">Termo de Referência e </w:t>
      </w:r>
      <w:r w:rsidR="182D4751" w:rsidRPr="00D44D92">
        <w:rPr>
          <w:rFonts w:ascii="Arial" w:eastAsia="Arial" w:hAnsi="Arial" w:cs="Arial"/>
          <w:color w:val="000000" w:themeColor="text1"/>
          <w:lang w:val="pt-BR" w:eastAsia="pt-BR"/>
        </w:rPr>
        <w:t xml:space="preserve">demais </w:t>
      </w:r>
      <w:r w:rsidRPr="00D44D92">
        <w:rPr>
          <w:rFonts w:ascii="Arial" w:eastAsia="Arial" w:hAnsi="Arial" w:cs="Arial"/>
          <w:color w:val="000000" w:themeColor="text1"/>
          <w:lang w:val="pt-BR" w:eastAsia="pt-BR"/>
        </w:rPr>
        <w:t>anexos</w:t>
      </w:r>
      <w:r w:rsidR="1F9383CF" w:rsidRPr="00D44D92">
        <w:rPr>
          <w:rFonts w:ascii="Arial" w:eastAsia="Arial" w:hAnsi="Arial" w:cs="Arial"/>
          <w:color w:val="000000" w:themeColor="text1"/>
          <w:lang w:val="pt-BR" w:eastAsia="pt-BR"/>
        </w:rPr>
        <w:t>, desde que insanáveis</w:t>
      </w:r>
      <w:r w:rsidRPr="00D44D92">
        <w:rPr>
          <w:rFonts w:ascii="Arial" w:eastAsia="Arial" w:hAnsi="Arial" w:cs="Arial"/>
          <w:color w:val="000000" w:themeColor="text1"/>
          <w:lang w:val="pt-BR" w:eastAsia="pt-BR"/>
        </w:rPr>
        <w:t>.</w:t>
      </w:r>
    </w:p>
    <w:p w14:paraId="63D536C7" w14:textId="401190E3" w:rsidR="3E21A0D7" w:rsidRPr="005077E9" w:rsidRDefault="37989FBB" w:rsidP="00D44D92">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005077E9">
        <w:rPr>
          <w:rStyle w:val="normaltextrun"/>
          <w:rFonts w:ascii="Arial" w:hAnsi="Arial" w:cs="Arial"/>
        </w:rPr>
        <w:t>Considera-se indício de ine</w:t>
      </w:r>
      <w:r w:rsidR="512DCF75" w:rsidRPr="005077E9">
        <w:rPr>
          <w:rStyle w:val="normaltextrun"/>
          <w:rFonts w:ascii="Arial" w:hAnsi="Arial" w:cs="Arial"/>
        </w:rPr>
        <w:t>xe</w:t>
      </w:r>
      <w:r w:rsidRPr="005077E9">
        <w:rPr>
          <w:rStyle w:val="normaltextrun"/>
          <w:rFonts w:ascii="Arial" w:hAnsi="Arial" w:cs="Arial"/>
        </w:rPr>
        <w:t>quibilidade a proposta que apresentar valores inferiores a 50% do valor orçado pela Administração.</w:t>
      </w:r>
    </w:p>
    <w:p w14:paraId="002BCE6E" w14:textId="01A11439" w:rsidR="4DEEBB3B" w:rsidRPr="005077E9" w:rsidRDefault="00325428" w:rsidP="6974A03B">
      <w:pPr>
        <w:tabs>
          <w:tab w:val="decimal" w:pos="1418"/>
          <w:tab w:val="left" w:pos="2106"/>
          <w:tab w:val="left" w:pos="2107"/>
        </w:tabs>
        <w:spacing w:after="120" w:line="360" w:lineRule="auto"/>
        <w:ind w:right="-8"/>
        <w:rPr>
          <w:rFonts w:ascii="Arial" w:eastAsia="Arial" w:hAnsi="Arial" w:cs="Arial"/>
        </w:rPr>
      </w:pPr>
      <w:r>
        <w:rPr>
          <w:rStyle w:val="nfase"/>
          <w:rFonts w:ascii="Arial" w:hAnsi="Arial" w:cs="Arial"/>
          <w:b/>
          <w:bCs/>
          <w:i w:val="0"/>
          <w:iCs w:val="0"/>
          <w:color w:val="000000" w:themeColor="text1"/>
          <w:highlight w:val="yellow"/>
        </w:rPr>
        <w:t>Nota E</w:t>
      </w:r>
      <w:r w:rsidR="4DEEBB3B" w:rsidRPr="005077E9">
        <w:rPr>
          <w:rStyle w:val="nfase"/>
          <w:rFonts w:ascii="Arial" w:hAnsi="Arial" w:cs="Arial"/>
          <w:b/>
          <w:bCs/>
          <w:i w:val="0"/>
          <w:iCs w:val="0"/>
          <w:color w:val="000000" w:themeColor="text1"/>
          <w:highlight w:val="yellow"/>
        </w:rPr>
        <w:t>xplicativa:</w:t>
      </w:r>
      <w:r w:rsidR="4DEEBB3B" w:rsidRPr="005077E9">
        <w:rPr>
          <w:rStyle w:val="nfase"/>
          <w:rFonts w:ascii="Arial" w:eastAsia="Arial" w:hAnsi="Arial" w:cs="Arial"/>
          <w:b/>
          <w:bCs/>
          <w:i w:val="0"/>
          <w:iCs w:val="0"/>
          <w:color w:val="000000" w:themeColor="text1"/>
          <w:highlight w:val="yellow"/>
        </w:rPr>
        <w:t xml:space="preserve"> </w:t>
      </w:r>
      <w:r w:rsidR="1A31ACBE" w:rsidRPr="005077E9">
        <w:rPr>
          <w:rFonts w:ascii="Arial" w:eastAsia="Arial" w:hAnsi="Arial" w:cs="Arial"/>
          <w:color w:val="191D27"/>
          <w:highlight w:val="yellow"/>
        </w:rPr>
        <w:t>No caso de obras e serviços de engenharia, deve ser inserida a previsão de que serão consideradas inexequíveis as propostas cujos valores forem inferiores a 75% do valor orçado pela Administração.</w:t>
      </w:r>
    </w:p>
    <w:p w14:paraId="67A78690" w14:textId="00D41637" w:rsidR="002B29AD" w:rsidRPr="005077E9" w:rsidRDefault="47D2EAB9" w:rsidP="00D44D92">
      <w:pPr>
        <w:pStyle w:val="PargrafodaLista"/>
        <w:numPr>
          <w:ilvl w:val="2"/>
          <w:numId w:val="16"/>
        </w:numPr>
        <w:tabs>
          <w:tab w:val="left" w:pos="1701"/>
        </w:tabs>
        <w:spacing w:after="120" w:line="360" w:lineRule="auto"/>
        <w:ind w:right="-8"/>
        <w:rPr>
          <w:rFonts w:ascii="Arial" w:hAnsi="Arial" w:cs="Arial"/>
        </w:rPr>
      </w:pPr>
      <w:r w:rsidRPr="005077E9">
        <w:rPr>
          <w:rFonts w:ascii="Arial" w:hAnsi="Arial" w:cs="Arial"/>
          <w:lang w:val="pt-BR" w:eastAsia="pt-BR"/>
        </w:rPr>
        <w:t xml:space="preserve">A inexequibilidade, na hipótese de que trata o item </w:t>
      </w:r>
      <w:r w:rsidR="733AC463" w:rsidRPr="005077E9">
        <w:rPr>
          <w:rFonts w:ascii="Arial" w:hAnsi="Arial" w:cs="Arial"/>
          <w:lang w:val="pt-BR" w:eastAsia="pt-BR"/>
        </w:rPr>
        <w:t>anterior,</w:t>
      </w:r>
      <w:r w:rsidRPr="005077E9">
        <w:rPr>
          <w:rFonts w:ascii="Arial" w:hAnsi="Arial" w:cs="Arial"/>
          <w:lang w:val="pt-BR" w:eastAsia="pt-BR"/>
        </w:rPr>
        <w:t xml:space="preserve"> somente será identificada após diligência do</w:t>
      </w:r>
      <w:r w:rsidR="73A3CC6F" w:rsidRPr="005077E9">
        <w:rPr>
          <w:rFonts w:ascii="Arial" w:hAnsi="Arial" w:cs="Arial"/>
          <w:lang w:val="pt-BR" w:eastAsia="pt-BR"/>
        </w:rPr>
        <w:t xml:space="preserve"> P</w:t>
      </w:r>
      <w:r w:rsidR="5B8C237E" w:rsidRPr="005077E9">
        <w:rPr>
          <w:rFonts w:ascii="Arial" w:hAnsi="Arial" w:cs="Arial"/>
        </w:rPr>
        <w:t>regoeiro</w:t>
      </w:r>
      <w:r w:rsidRPr="005077E9">
        <w:rPr>
          <w:rFonts w:ascii="Arial" w:hAnsi="Arial" w:cs="Arial"/>
          <w:lang w:val="pt-BR" w:eastAsia="pt-BR"/>
        </w:rPr>
        <w:t>, que comprove:</w:t>
      </w:r>
    </w:p>
    <w:p w14:paraId="01065BD3" w14:textId="20E22C0A" w:rsidR="00132CDB" w:rsidRPr="005077E9" w:rsidRDefault="47D2EAB9" w:rsidP="18B3FF49">
      <w:pPr>
        <w:pStyle w:val="PargrafodaLista"/>
        <w:numPr>
          <w:ilvl w:val="3"/>
          <w:numId w:val="16"/>
        </w:numPr>
        <w:tabs>
          <w:tab w:val="left" w:pos="2268"/>
        </w:tabs>
        <w:spacing w:after="120" w:line="360" w:lineRule="auto"/>
        <w:ind w:right="-8" w:firstLine="0"/>
        <w:rPr>
          <w:rFonts w:ascii="Arial" w:hAnsi="Arial" w:cs="Arial"/>
        </w:rPr>
      </w:pPr>
      <w:r w:rsidRPr="005077E9">
        <w:rPr>
          <w:rFonts w:ascii="Arial" w:hAnsi="Arial" w:cs="Arial"/>
          <w:lang w:val="pt-BR" w:eastAsia="pt-BR"/>
        </w:rPr>
        <w:t>que o custo do licitante ultrapassa o valor da proposta;</w:t>
      </w:r>
    </w:p>
    <w:p w14:paraId="2F1E5294" w14:textId="6BFD5164" w:rsidR="00132CDB" w:rsidRPr="005077E9" w:rsidRDefault="47D2EAB9" w:rsidP="18B3FF49">
      <w:pPr>
        <w:pStyle w:val="PargrafodaLista"/>
        <w:numPr>
          <w:ilvl w:val="3"/>
          <w:numId w:val="16"/>
        </w:numPr>
        <w:tabs>
          <w:tab w:val="left" w:pos="2268"/>
        </w:tabs>
        <w:spacing w:after="120" w:line="360" w:lineRule="auto"/>
        <w:ind w:right="-8" w:firstLine="0"/>
        <w:rPr>
          <w:rFonts w:ascii="Arial" w:hAnsi="Arial" w:cs="Arial"/>
        </w:rPr>
      </w:pPr>
      <w:r w:rsidRPr="005077E9">
        <w:rPr>
          <w:rFonts w:ascii="Arial" w:hAnsi="Arial" w:cs="Arial"/>
          <w:lang w:val="pt-BR" w:eastAsia="pt-BR"/>
        </w:rPr>
        <w:t>inexistirem custos de oportunidade capazes de justificar o vulto da oferta.</w:t>
      </w:r>
    </w:p>
    <w:p w14:paraId="6611F6AD" w14:textId="697B3F62" w:rsidR="45094509" w:rsidRPr="00D44D92" w:rsidRDefault="1EF403A7" w:rsidP="00D44D92">
      <w:pPr>
        <w:pStyle w:val="PargrafodaLista"/>
        <w:numPr>
          <w:ilvl w:val="2"/>
          <w:numId w:val="16"/>
        </w:numPr>
        <w:tabs>
          <w:tab w:val="left" w:pos="1701"/>
        </w:tabs>
        <w:spacing w:after="120" w:line="360" w:lineRule="auto"/>
        <w:ind w:right="-8"/>
        <w:rPr>
          <w:rFonts w:ascii="Arial" w:hAnsi="Arial" w:cs="Arial"/>
          <w:lang w:val="pt-BR" w:eastAsia="pt-BR"/>
        </w:rPr>
      </w:pPr>
      <w:r w:rsidRPr="00D44D92">
        <w:rPr>
          <w:rFonts w:ascii="Arial" w:hAnsi="Arial" w:cs="Arial"/>
          <w:lang w:val="pt-BR" w:eastAsia="pt-BR"/>
        </w:rPr>
        <w:t>Se houver indícios de inexequibilidade da proposta de preço, ou em caso da necessidade de esclarecimentos complementares, deverão ser efetuadas diligências, para que o licitante comprove a exequibilidade da proposta.</w:t>
      </w:r>
    </w:p>
    <w:p w14:paraId="3B027CBA" w14:textId="72E45790" w:rsidR="6E26A08D" w:rsidRPr="005077E9" w:rsidRDefault="7BB7CB23" w:rsidP="7903F461">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005077E9">
        <w:rPr>
          <w:rStyle w:val="normaltextrun"/>
          <w:rFonts w:ascii="Arial" w:hAnsi="Arial" w:cs="Arial"/>
        </w:rPr>
        <w:t xml:space="preserve">Definido o resultado do julgamento, o </w:t>
      </w:r>
      <w:r w:rsidRPr="005077E9">
        <w:rPr>
          <w:rFonts w:ascii="Arial" w:hAnsi="Arial" w:cs="Arial"/>
          <w:color w:val="000000" w:themeColor="text1"/>
        </w:rPr>
        <w:t>Pregoeiro</w:t>
      </w:r>
      <w:r w:rsidRPr="005077E9">
        <w:rPr>
          <w:rStyle w:val="normaltextrun"/>
          <w:rFonts w:ascii="Arial" w:hAnsi="Arial" w:cs="Arial"/>
        </w:rPr>
        <w:t xml:space="preserve"> poderá negociar condições mais vantajosas com o primeiro colocado, exclusivamente por meio do </w:t>
      </w:r>
      <w:r w:rsidR="002B5085" w:rsidRPr="005077E9">
        <w:rPr>
          <w:rStyle w:val="normaltextrun"/>
          <w:rFonts w:ascii="Arial" w:hAnsi="Arial" w:cs="Arial"/>
        </w:rPr>
        <w:fldChar w:fldCharType="begin"/>
      </w:r>
      <w:r w:rsidR="002B5085" w:rsidRPr="005077E9">
        <w:rPr>
          <w:rStyle w:val="normaltextrun"/>
          <w:rFonts w:ascii="Arial" w:hAnsi="Arial" w:cs="Arial"/>
        </w:rPr>
        <w:instrText xml:space="preserve"> HYPERLINK "https://compras.mg.gov.br/" </w:instrText>
      </w:r>
      <w:r w:rsidR="002B5085" w:rsidRPr="005077E9">
        <w:rPr>
          <w:rStyle w:val="normaltextrun"/>
          <w:rFonts w:ascii="Arial" w:hAnsi="Arial" w:cs="Arial"/>
        </w:rPr>
      </w:r>
      <w:r w:rsidR="002B5085" w:rsidRPr="005077E9">
        <w:rPr>
          <w:rStyle w:val="normaltextrun"/>
          <w:rFonts w:ascii="Arial" w:hAnsi="Arial" w:cs="Arial"/>
        </w:rPr>
        <w:fldChar w:fldCharType="separate"/>
      </w:r>
      <w:r w:rsidRPr="005077E9">
        <w:rPr>
          <w:rStyle w:val="Hyperlink"/>
          <w:rFonts w:ascii="Arial" w:hAnsi="Arial" w:cs="Arial"/>
        </w:rPr>
        <w:t>Portal de Compras MG</w:t>
      </w:r>
      <w:r w:rsidR="002B5085" w:rsidRPr="005077E9">
        <w:rPr>
          <w:rStyle w:val="normaltextrun"/>
          <w:rFonts w:ascii="Arial" w:hAnsi="Arial" w:cs="Arial"/>
        </w:rPr>
        <w:fldChar w:fldCharType="end"/>
      </w:r>
      <w:r w:rsidRPr="005077E9">
        <w:rPr>
          <w:rStyle w:val="normaltextrun"/>
          <w:rFonts w:ascii="Arial" w:hAnsi="Arial" w:cs="Arial"/>
        </w:rPr>
        <w:t xml:space="preserve"> e de forma pública e transparente. O valor resultante da negociação deverá ser registrado no </w:t>
      </w:r>
      <w:r w:rsidR="002B5085" w:rsidRPr="005077E9">
        <w:rPr>
          <w:rStyle w:val="normaltextrun"/>
          <w:rFonts w:ascii="Arial" w:hAnsi="Arial" w:cs="Arial"/>
        </w:rPr>
        <w:fldChar w:fldCharType="begin"/>
      </w:r>
      <w:r w:rsidR="002B5085" w:rsidRPr="005077E9">
        <w:rPr>
          <w:rStyle w:val="normaltextrun"/>
          <w:rFonts w:ascii="Arial" w:hAnsi="Arial" w:cs="Arial"/>
        </w:rPr>
        <w:instrText xml:space="preserve"> HYPERLINK "https://compras.mg.gov.br/" </w:instrText>
      </w:r>
      <w:r w:rsidR="002B5085" w:rsidRPr="005077E9">
        <w:rPr>
          <w:rStyle w:val="normaltextrun"/>
          <w:rFonts w:ascii="Arial" w:hAnsi="Arial" w:cs="Arial"/>
        </w:rPr>
      </w:r>
      <w:r w:rsidR="002B5085" w:rsidRPr="005077E9">
        <w:rPr>
          <w:rStyle w:val="normaltextrun"/>
          <w:rFonts w:ascii="Arial" w:hAnsi="Arial" w:cs="Arial"/>
        </w:rPr>
        <w:fldChar w:fldCharType="separate"/>
      </w:r>
      <w:r w:rsidRPr="005077E9">
        <w:rPr>
          <w:rStyle w:val="Hyperlink"/>
          <w:rFonts w:ascii="Arial" w:hAnsi="Arial" w:cs="Arial"/>
        </w:rPr>
        <w:t>Portal de Compras MG</w:t>
      </w:r>
      <w:r w:rsidR="002B5085" w:rsidRPr="005077E9">
        <w:rPr>
          <w:rStyle w:val="normaltextrun"/>
          <w:rFonts w:ascii="Arial" w:hAnsi="Arial" w:cs="Arial"/>
        </w:rPr>
        <w:fldChar w:fldCharType="end"/>
      </w:r>
      <w:r w:rsidRPr="005077E9">
        <w:rPr>
          <w:rStyle w:val="normaltextrun"/>
          <w:rFonts w:ascii="Arial" w:hAnsi="Arial" w:cs="Arial"/>
        </w:rPr>
        <w:t>.</w:t>
      </w:r>
    </w:p>
    <w:p w14:paraId="342FC854" w14:textId="54D7624D" w:rsidR="6E26A08D" w:rsidRPr="005077E9" w:rsidRDefault="7BB7CB23" w:rsidP="7903F461">
      <w:pPr>
        <w:pStyle w:val="PargrafodaLista"/>
        <w:numPr>
          <w:ilvl w:val="2"/>
          <w:numId w:val="16"/>
        </w:numPr>
        <w:tabs>
          <w:tab w:val="left" w:pos="1418"/>
        </w:tabs>
        <w:spacing w:after="120" w:line="360" w:lineRule="auto"/>
        <w:ind w:right="-8"/>
        <w:rPr>
          <w:rStyle w:val="normaltextrun"/>
          <w:rFonts w:ascii="Arial" w:hAnsi="Arial" w:cs="Arial"/>
        </w:rPr>
      </w:pPr>
      <w:r w:rsidRPr="005077E9">
        <w:rPr>
          <w:rStyle w:val="normaltextrun"/>
          <w:rFonts w:ascii="Arial" w:hAnsi="Arial" w:cs="Arial"/>
        </w:rPr>
        <w:t>Quando o primeiro colocado, mesmo após a negociação, for desclassificado em razão de sua proposta permanecer acima do preço máximo ou inferior ao desconto definido para a contratação, a negociação poderá ser feita com os demais licitantes class</w:t>
      </w:r>
      <w:r w:rsidR="0519DCF0" w:rsidRPr="005077E9">
        <w:rPr>
          <w:rStyle w:val="normaltextrun"/>
          <w:rFonts w:ascii="Arial" w:hAnsi="Arial" w:cs="Arial"/>
        </w:rPr>
        <w:t>ificados, nos termos do item 7.</w:t>
      </w:r>
      <w:r w:rsidR="00641A1A" w:rsidRPr="005077E9">
        <w:rPr>
          <w:rStyle w:val="normaltextrun"/>
          <w:rFonts w:ascii="Arial" w:hAnsi="Arial" w:cs="Arial"/>
        </w:rPr>
        <w:t>6</w:t>
      </w:r>
      <w:r w:rsidRPr="005077E9">
        <w:rPr>
          <w:rStyle w:val="normaltextrun"/>
          <w:rFonts w:ascii="Arial" w:hAnsi="Arial" w:cs="Arial"/>
        </w:rPr>
        <w:t xml:space="preserve">, respeitada a ordem de classificação, ou, em caso de propostas intermediárias empatadas, serão utilizados os critérios de desempate definidos neste </w:t>
      </w:r>
      <w:r w:rsidR="2B790AFF" w:rsidRPr="005077E9">
        <w:rPr>
          <w:rStyle w:val="normaltextrun"/>
          <w:rFonts w:ascii="Arial" w:hAnsi="Arial" w:cs="Arial"/>
        </w:rPr>
        <w:t>E</w:t>
      </w:r>
      <w:r w:rsidRPr="005077E9">
        <w:rPr>
          <w:rStyle w:val="normaltextrun"/>
          <w:rFonts w:ascii="Arial" w:hAnsi="Arial" w:cs="Arial"/>
        </w:rPr>
        <w:t>dital.</w:t>
      </w:r>
    </w:p>
    <w:p w14:paraId="287C2014" w14:textId="7744DD4F" w:rsidR="6E26A08D" w:rsidRPr="005077E9" w:rsidRDefault="7BB7CB23" w:rsidP="7903F461">
      <w:pPr>
        <w:pStyle w:val="PargrafodaLista"/>
        <w:numPr>
          <w:ilvl w:val="2"/>
          <w:numId w:val="16"/>
        </w:numPr>
        <w:tabs>
          <w:tab w:val="left" w:pos="1418"/>
        </w:tabs>
        <w:spacing w:after="120" w:line="360" w:lineRule="auto"/>
        <w:ind w:right="-8"/>
        <w:rPr>
          <w:rStyle w:val="normaltextrun"/>
          <w:rFonts w:ascii="Arial" w:hAnsi="Arial" w:cs="Arial"/>
        </w:rPr>
      </w:pPr>
      <w:r w:rsidRPr="005077E9">
        <w:rPr>
          <w:rStyle w:val="normaltextrun"/>
          <w:rFonts w:ascii="Arial" w:hAnsi="Arial" w:cs="Arial"/>
        </w:rPr>
        <w:t>Concluída a negociação, o resultado será registrado na ata da sessão pública, que deverá ser anexada aos autos do processo de contratação.</w:t>
      </w:r>
    </w:p>
    <w:p w14:paraId="7FB91656" w14:textId="12DE0949" w:rsidR="6E26A08D" w:rsidRPr="005077E9" w:rsidRDefault="7BB7CB23" w:rsidP="00D44D92">
      <w:pPr>
        <w:pStyle w:val="PargrafodaLista"/>
        <w:numPr>
          <w:ilvl w:val="1"/>
          <w:numId w:val="16"/>
        </w:numPr>
        <w:tabs>
          <w:tab w:val="decimal" w:pos="567"/>
          <w:tab w:val="left" w:pos="1350"/>
        </w:tabs>
        <w:spacing w:after="120" w:line="360" w:lineRule="auto"/>
        <w:ind w:left="0" w:right="-8" w:firstLine="0"/>
        <w:rPr>
          <w:rFonts w:ascii="Arial" w:hAnsi="Arial" w:cs="Arial"/>
        </w:rPr>
      </w:pPr>
      <w:r w:rsidRPr="005077E9">
        <w:rPr>
          <w:rFonts w:ascii="Arial" w:hAnsi="Arial" w:cs="Arial"/>
        </w:rPr>
        <w:t xml:space="preserve">Estando o preço compatível, o licitante deverá enviar a proposta ajustada ao último valor ofertado na negociação, e, se necessário, os documentos complementares, no prazo de </w:t>
      </w:r>
      <w:r w:rsidRPr="005077E9">
        <w:rPr>
          <w:rFonts w:ascii="Arial" w:hAnsi="Arial" w:cs="Arial"/>
          <w:highlight w:val="green"/>
        </w:rPr>
        <w:t>[definir o prazo: mínimo 2 horas],</w:t>
      </w:r>
      <w:r w:rsidRPr="005077E9">
        <w:rPr>
          <w:rFonts w:ascii="Arial" w:hAnsi="Arial" w:cs="Arial"/>
        </w:rPr>
        <w:t xml:space="preserve"> contado da solicitação do </w:t>
      </w:r>
      <w:r w:rsidRPr="005077E9">
        <w:rPr>
          <w:rFonts w:ascii="Arial" w:hAnsi="Arial" w:cs="Arial"/>
          <w:color w:val="000000" w:themeColor="text1"/>
        </w:rPr>
        <w:t>Pregoeiro</w:t>
      </w:r>
      <w:r w:rsidRPr="005077E9">
        <w:rPr>
          <w:rFonts w:ascii="Arial" w:hAnsi="Arial" w:cs="Arial"/>
        </w:rPr>
        <w:t xml:space="preserve"> no sistema.</w:t>
      </w:r>
    </w:p>
    <w:p w14:paraId="4AB11CBF" w14:textId="6FF2BDCF" w:rsidR="3B9CEF6B" w:rsidRPr="005077E9" w:rsidRDefault="3B9CEF6B" w:rsidP="7903F461">
      <w:pPr>
        <w:pStyle w:val="PargrafodaLista"/>
        <w:numPr>
          <w:ilvl w:val="1"/>
          <w:numId w:val="16"/>
        </w:numPr>
        <w:tabs>
          <w:tab w:val="decimal" w:pos="567"/>
          <w:tab w:val="left" w:pos="1350"/>
        </w:tabs>
        <w:spacing w:after="120" w:line="360" w:lineRule="auto"/>
        <w:ind w:left="0" w:right="-8" w:firstLine="0"/>
        <w:rPr>
          <w:rStyle w:val="normaltextrun"/>
          <w:rFonts w:ascii="Arial" w:hAnsi="Arial" w:cs="Arial"/>
          <w:highlight w:val="green"/>
        </w:rPr>
      </w:pPr>
      <w:r w:rsidRPr="005077E9">
        <w:rPr>
          <w:rStyle w:val="normaltextrun"/>
          <w:rFonts w:ascii="Arial" w:eastAsiaTheme="minorEastAsia" w:hAnsi="Arial" w:cs="Arial"/>
          <w:highlight w:val="green"/>
        </w:rPr>
        <w:t>As planilhas com indicação dos quantitativos e dos custos unitários, do detalhamento das Bonificações e Despesas Indiretas – BDI e dos Encargos Sociais – ES deverão ser encaminhadas pelo sistema com os respectivos valores readequados à proposta vencedora.</w:t>
      </w:r>
    </w:p>
    <w:p w14:paraId="504FDAC1" w14:textId="235C4118" w:rsidR="3B9CEF6B" w:rsidRPr="005077E9" w:rsidRDefault="00325428" w:rsidP="6974A03B">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Pr>
          <w:rStyle w:val="nfase"/>
          <w:rFonts w:ascii="Arial" w:hAnsi="Arial" w:cs="Arial"/>
          <w:b/>
          <w:bCs/>
          <w:i w:val="0"/>
          <w:iCs w:val="0"/>
          <w:color w:val="000000" w:themeColor="text1"/>
          <w:highlight w:val="yellow"/>
        </w:rPr>
        <w:t>Nota E</w:t>
      </w:r>
      <w:r w:rsidR="3B9CEF6B" w:rsidRPr="005077E9">
        <w:rPr>
          <w:rStyle w:val="nfase"/>
          <w:rFonts w:ascii="Arial" w:hAnsi="Arial" w:cs="Arial"/>
          <w:b/>
          <w:bCs/>
          <w:i w:val="0"/>
          <w:iCs w:val="0"/>
          <w:color w:val="000000" w:themeColor="text1"/>
          <w:highlight w:val="yellow"/>
        </w:rPr>
        <w:t xml:space="preserve">xplicativa: </w:t>
      </w:r>
      <w:r w:rsidR="3B9CEF6B" w:rsidRPr="005077E9">
        <w:rPr>
          <w:rStyle w:val="nfase"/>
          <w:rFonts w:ascii="Arial" w:hAnsi="Arial" w:cs="Arial"/>
          <w:i w:val="0"/>
          <w:iCs w:val="0"/>
          <w:color w:val="000000" w:themeColor="text1"/>
          <w:highlight w:val="yellow"/>
        </w:rPr>
        <w:t xml:space="preserve">Este subitem deve ser excluído, se não for o caso de se aplicar esta exigência ao objeto </w:t>
      </w:r>
      <w:r w:rsidR="3B9CEF6B" w:rsidRPr="00EC334E">
        <w:rPr>
          <w:rStyle w:val="nfase"/>
          <w:rFonts w:ascii="Arial" w:hAnsi="Arial" w:cs="Arial"/>
          <w:i w:val="0"/>
          <w:iCs w:val="0"/>
          <w:color w:val="000000" w:themeColor="text1"/>
          <w:highlight w:val="yellow"/>
        </w:rPr>
        <w:t>licitado</w:t>
      </w:r>
      <w:r w:rsidR="00EC334E" w:rsidRPr="00EC334E">
        <w:rPr>
          <w:rStyle w:val="nfase"/>
          <w:rFonts w:ascii="Arial" w:hAnsi="Arial" w:cs="Arial"/>
          <w:i w:val="0"/>
          <w:iCs w:val="0"/>
          <w:color w:val="000000" w:themeColor="text1"/>
          <w:highlight w:val="yellow"/>
        </w:rPr>
        <w:t xml:space="preserve"> </w:t>
      </w:r>
      <w:r w:rsidR="00EC334E" w:rsidRPr="00EC334E">
        <w:rPr>
          <w:rStyle w:val="nfase"/>
          <w:rFonts w:ascii="Arial" w:hAnsi="Arial" w:cs="Arial"/>
          <w:i w:val="0"/>
          <w:color w:val="000000" w:themeColor="text1"/>
          <w:highlight w:val="yellow"/>
        </w:rPr>
        <w:t>(vide arts. 23, §2º e 56, §5º, da Lei 14.133, de 2021.</w:t>
      </w:r>
    </w:p>
    <w:p w14:paraId="24D688DF" w14:textId="279DB384" w:rsidR="042D6E1F" w:rsidRPr="005077E9" w:rsidRDefault="042D6E1F" w:rsidP="002F36C4">
      <w:pPr>
        <w:pStyle w:val="PargrafodaLista"/>
        <w:numPr>
          <w:ilvl w:val="1"/>
          <w:numId w:val="16"/>
        </w:numPr>
        <w:tabs>
          <w:tab w:val="decimal" w:pos="567"/>
          <w:tab w:val="left" w:pos="2106"/>
          <w:tab w:val="left" w:pos="2107"/>
        </w:tabs>
        <w:spacing w:after="120" w:line="360" w:lineRule="auto"/>
        <w:ind w:left="0" w:right="-8" w:firstLine="0"/>
        <w:rPr>
          <w:rStyle w:val="eop"/>
          <w:rFonts w:ascii="Arial" w:hAnsi="Arial" w:cs="Arial"/>
        </w:rPr>
      </w:pPr>
      <w:r w:rsidRPr="005077E9">
        <w:rPr>
          <w:rStyle w:val="normaltextrun"/>
          <w:rFonts w:ascii="Arial" w:hAnsi="Arial" w:cs="Arial"/>
        </w:rPr>
        <w:t>Erros ou falhas no preenchimento da proposta não constituem motivo para a desclassificação. A proposta poderá́ ser ajustada pelo licitante, no prazo indicado pelo sistema, desde que não haja majoração do preço.</w:t>
      </w:r>
    </w:p>
    <w:p w14:paraId="5EA64816" w14:textId="38A3B1E3" w:rsidR="042D6E1F" w:rsidRPr="00D44D92" w:rsidRDefault="7AB0893E" w:rsidP="00D44D92">
      <w:pPr>
        <w:pStyle w:val="PargrafodaLista"/>
        <w:numPr>
          <w:ilvl w:val="2"/>
          <w:numId w:val="16"/>
        </w:numPr>
        <w:tabs>
          <w:tab w:val="left" w:pos="1418"/>
        </w:tabs>
        <w:spacing w:after="120" w:line="360" w:lineRule="auto"/>
        <w:ind w:right="-8"/>
        <w:rPr>
          <w:rStyle w:val="normaltextrun"/>
        </w:rPr>
      </w:pPr>
      <w:r w:rsidRPr="005077E9">
        <w:rPr>
          <w:rStyle w:val="normaltextrun"/>
          <w:rFonts w:ascii="Arial" w:hAnsi="Arial" w:cs="Arial"/>
        </w:rPr>
        <w:t>O ajuste de que trata este dispositivo se limita a sanar erros ou falhas que não alterem a substância das propostas; </w:t>
      </w:r>
    </w:p>
    <w:p w14:paraId="3EBD2BFF" w14:textId="7AB9513F" w:rsidR="00826170" w:rsidRPr="005077E9" w:rsidRDefault="1968A201" w:rsidP="00D44D92">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 xml:space="preserve">O prazo de validade da proposta </w:t>
      </w:r>
      <w:r w:rsidR="782CA0FF" w:rsidRPr="005077E9">
        <w:rPr>
          <w:rFonts w:ascii="Arial" w:hAnsi="Arial" w:cs="Arial"/>
          <w:color w:val="000000" w:themeColor="text1"/>
          <w:lang w:val="pt-BR" w:eastAsia="pt-BR"/>
        </w:rPr>
        <w:t xml:space="preserve">é o </w:t>
      </w:r>
      <w:r w:rsidR="782CA0FF" w:rsidRPr="005077E9">
        <w:rPr>
          <w:rFonts w:ascii="Arial" w:eastAsia="Arial" w:hAnsi="Arial" w:cs="Arial"/>
          <w:color w:val="000000" w:themeColor="text1"/>
          <w:lang w:val="pt-BR"/>
        </w:rPr>
        <w:t>disposto no Anexo I - Termo de Referência</w:t>
      </w:r>
      <w:r w:rsidR="782CA0FF" w:rsidRPr="005077E9">
        <w:rPr>
          <w:rFonts w:ascii="Arial" w:hAnsi="Arial" w:cs="Arial"/>
          <w:color w:val="000000" w:themeColor="text1"/>
          <w:lang w:val="pt-BR" w:eastAsia="pt-BR"/>
        </w:rPr>
        <w:t>.</w:t>
      </w:r>
    </w:p>
    <w:p w14:paraId="02E3954F" w14:textId="2F347DE7" w:rsidR="00826170" w:rsidRPr="005077E9" w:rsidRDefault="28C20E9A"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color w:val="000000" w:themeColor="text1"/>
          <w:lang w:val="pt-BR" w:eastAsia="pt-BR"/>
        </w:rPr>
        <w:t>Se a proposta ou lance vencedor for desclassificado, o</w:t>
      </w:r>
      <w:r w:rsidR="03C8A837" w:rsidRPr="005077E9">
        <w:rPr>
          <w:rFonts w:ascii="Arial" w:hAnsi="Arial" w:cs="Arial"/>
          <w:color w:val="000000" w:themeColor="text1"/>
          <w:lang w:val="pt-BR" w:eastAsia="pt-BR"/>
        </w:rPr>
        <w:t xml:space="preserve"> </w:t>
      </w:r>
      <w:r w:rsidR="03C8A837" w:rsidRPr="005077E9">
        <w:rPr>
          <w:rFonts w:ascii="Arial" w:hAnsi="Arial" w:cs="Arial"/>
          <w:color w:val="000000" w:themeColor="text1"/>
        </w:rPr>
        <w:t>Pregoeiro</w:t>
      </w:r>
      <w:r w:rsidRPr="005077E9">
        <w:rPr>
          <w:rFonts w:ascii="Arial" w:hAnsi="Arial" w:cs="Arial"/>
          <w:color w:val="000000" w:themeColor="text1"/>
          <w:lang w:val="pt-BR" w:eastAsia="pt-BR"/>
        </w:rPr>
        <w:t xml:space="preserve"> examinará a proposta ou lance subsequente, e, assim sucessivamente, na ordem de classificação.</w:t>
      </w:r>
    </w:p>
    <w:p w14:paraId="06C60608" w14:textId="77777777" w:rsidR="00BE718D" w:rsidRPr="005077E9" w:rsidRDefault="7D5ECFE4"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color w:val="000000" w:themeColor="text1"/>
          <w:lang w:val="pt-BR" w:eastAsia="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C516974" w14:textId="2DD827CB" w:rsidR="00BE718D" w:rsidRPr="005077E9" w:rsidRDefault="7D5ECFE4" w:rsidP="002F36C4">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color w:val="000000" w:themeColor="text1"/>
          <w:lang w:val="pt-BR" w:eastAsia="pt-BR"/>
        </w:rPr>
        <w:t xml:space="preserve">O licitante poderá ser convocado para enviar documento digital complementar, por meio de funcionalidade de diligência disponível no sistema, no prazo de </w:t>
      </w:r>
      <w:r w:rsidR="21AC817C" w:rsidRPr="005077E9">
        <w:rPr>
          <w:rFonts w:ascii="Arial" w:hAnsi="Arial" w:cs="Arial"/>
          <w:color w:val="000000" w:themeColor="text1"/>
          <w:highlight w:val="green"/>
          <w:lang w:val="pt-BR" w:eastAsia="pt-BR"/>
        </w:rPr>
        <w:t>[</w:t>
      </w:r>
      <w:r w:rsidR="54DBE0D1" w:rsidRPr="005077E9">
        <w:rPr>
          <w:rFonts w:ascii="Arial" w:hAnsi="Arial" w:cs="Arial"/>
          <w:color w:val="000000" w:themeColor="text1"/>
          <w:highlight w:val="green"/>
          <w:lang w:val="pt-BR" w:eastAsia="pt-BR"/>
        </w:rPr>
        <w:t xml:space="preserve">mínimo de </w:t>
      </w:r>
      <w:r w:rsidR="21AC817C" w:rsidRPr="005077E9">
        <w:rPr>
          <w:rFonts w:ascii="Arial" w:hAnsi="Arial" w:cs="Arial"/>
          <w:color w:val="000000" w:themeColor="text1"/>
          <w:highlight w:val="green"/>
          <w:lang w:val="pt-BR" w:eastAsia="pt-BR"/>
        </w:rPr>
        <w:t>inserir prazo]</w:t>
      </w:r>
      <w:r w:rsidRPr="005077E9">
        <w:rPr>
          <w:rFonts w:ascii="Arial" w:hAnsi="Arial" w:cs="Arial"/>
          <w:color w:val="000000" w:themeColor="text1"/>
          <w:highlight w:val="green"/>
          <w:lang w:val="pt-BR" w:eastAsia="pt-BR"/>
        </w:rPr>
        <w:t>,</w:t>
      </w:r>
      <w:r w:rsidRPr="005077E9">
        <w:rPr>
          <w:rFonts w:ascii="Arial" w:hAnsi="Arial" w:cs="Arial"/>
          <w:color w:val="000000" w:themeColor="text1"/>
          <w:lang w:val="pt-BR" w:eastAsia="pt-BR"/>
        </w:rPr>
        <w:t xml:space="preserve"> sob pena de não aceitação da proposta.</w:t>
      </w:r>
    </w:p>
    <w:p w14:paraId="42AA5074" w14:textId="5C913EBA" w:rsidR="0017392E" w:rsidRPr="005077E9" w:rsidRDefault="00325428" w:rsidP="002072C6">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Pr>
          <w:rStyle w:val="nfase"/>
          <w:rFonts w:ascii="Arial" w:hAnsi="Arial" w:cs="Arial"/>
          <w:b/>
          <w:bCs/>
          <w:i w:val="0"/>
          <w:iCs w:val="0"/>
          <w:color w:val="000000"/>
          <w:shd w:val="clear" w:color="auto" w:fill="FFFF00"/>
        </w:rPr>
        <w:t>Nota E</w:t>
      </w:r>
      <w:r w:rsidR="20800CC4" w:rsidRPr="005077E9">
        <w:rPr>
          <w:rStyle w:val="nfase"/>
          <w:rFonts w:ascii="Arial" w:hAnsi="Arial" w:cs="Arial"/>
          <w:b/>
          <w:bCs/>
          <w:i w:val="0"/>
          <w:iCs w:val="0"/>
          <w:color w:val="000000"/>
          <w:shd w:val="clear" w:color="auto" w:fill="FFFF00"/>
        </w:rPr>
        <w:t>xplicativa</w:t>
      </w:r>
      <w:r w:rsidR="5E14BEC9" w:rsidRPr="005077E9">
        <w:rPr>
          <w:rStyle w:val="nfase"/>
          <w:rFonts w:ascii="Arial" w:hAnsi="Arial" w:cs="Arial"/>
          <w:b/>
          <w:bCs/>
          <w:i w:val="0"/>
          <w:iCs w:val="0"/>
          <w:color w:val="000000"/>
          <w:shd w:val="clear" w:color="auto" w:fill="FFFF00"/>
        </w:rPr>
        <w:t xml:space="preserve">: </w:t>
      </w:r>
      <w:r w:rsidR="20800CC4" w:rsidRPr="005077E9">
        <w:rPr>
          <w:rStyle w:val="nfase"/>
          <w:rFonts w:ascii="Arial" w:hAnsi="Arial" w:cs="Arial"/>
          <w:i w:val="0"/>
          <w:iCs w:val="0"/>
          <w:color w:val="000000"/>
          <w:shd w:val="clear" w:color="auto" w:fill="FFFF00"/>
        </w:rPr>
        <w:t xml:space="preserve">A Administração deverá fixar tempo mínimo razoável, não inferior a </w:t>
      </w:r>
      <w:r w:rsidR="4AA9C711" w:rsidRPr="005077E9">
        <w:rPr>
          <w:rStyle w:val="nfase"/>
          <w:rFonts w:ascii="Arial" w:hAnsi="Arial" w:cs="Arial"/>
          <w:i w:val="0"/>
          <w:iCs w:val="0"/>
          <w:color w:val="000000"/>
          <w:shd w:val="clear" w:color="auto" w:fill="FFFF00"/>
        </w:rPr>
        <w:t>vinte e quatro</w:t>
      </w:r>
      <w:r w:rsidR="20800CC4" w:rsidRPr="005077E9">
        <w:rPr>
          <w:rStyle w:val="nfase"/>
          <w:rFonts w:ascii="Arial" w:hAnsi="Arial" w:cs="Arial"/>
          <w:i w:val="0"/>
          <w:iCs w:val="0"/>
          <w:color w:val="000000"/>
          <w:shd w:val="clear" w:color="auto" w:fill="FFFF00"/>
        </w:rPr>
        <w:t xml:space="preserve"> horas, para eventual apresentação do documento solicitado, considerando, para tanto, a complexidade da licitação. </w:t>
      </w:r>
    </w:p>
    <w:p w14:paraId="35B44B34" w14:textId="4DDFA8E0" w:rsidR="001F1048" w:rsidRPr="00D44D92" w:rsidRDefault="1B4BF501" w:rsidP="00D44D92">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color w:val="000000" w:themeColor="text1"/>
          <w:lang w:val="pt-BR" w:eastAsia="pt-BR"/>
        </w:rPr>
      </w:pPr>
      <w:r w:rsidRPr="00D44D92">
        <w:rPr>
          <w:rFonts w:ascii="Arial" w:hAnsi="Arial" w:cs="Arial"/>
          <w:color w:val="000000" w:themeColor="text1"/>
          <w:lang w:val="pt-BR" w:eastAsia="pt-BR"/>
        </w:rPr>
        <w:t>É facultado ao Pregoeiro prorrogar o prazo estabelecido, a pedido fundamentado do licitante, feito pelo chat, antes de findo o prazo, ou, de ofício, quando constatado que este não é suficiente para o envio dos documentos exigidos</w:t>
      </w:r>
      <w:r w:rsidR="00D44D92">
        <w:rPr>
          <w:rFonts w:ascii="Arial" w:hAnsi="Arial" w:cs="Arial"/>
          <w:color w:val="000000" w:themeColor="text1"/>
          <w:lang w:val="pt-BR" w:eastAsia="pt-BR"/>
        </w:rPr>
        <w:t>.</w:t>
      </w:r>
    </w:p>
    <w:p w14:paraId="60B93F56" w14:textId="4F836DFE" w:rsidR="00BE718D" w:rsidRPr="005077E9" w:rsidRDefault="6EE9BA5A" w:rsidP="00485A42">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rPr>
      </w:pPr>
      <w:r w:rsidRPr="005077E9">
        <w:rPr>
          <w:rFonts w:ascii="Arial" w:hAnsi="Arial" w:cs="Arial"/>
          <w:color w:val="000000" w:themeColor="text1"/>
          <w:lang w:val="pt-BR" w:eastAsia="pt-BR"/>
        </w:rPr>
        <w:t xml:space="preserve">Dentre os documentos passíveis de solicitação, destacam-se os que contenham as características do </w:t>
      </w:r>
      <w:r w:rsidR="040070FB" w:rsidRPr="005077E9">
        <w:rPr>
          <w:rFonts w:ascii="Arial" w:hAnsi="Arial" w:cs="Arial"/>
          <w:color w:val="000000" w:themeColor="text1"/>
          <w:lang w:val="pt-BR" w:eastAsia="pt-BR"/>
        </w:rPr>
        <w:t>bem</w:t>
      </w:r>
      <w:r w:rsidRPr="005077E9">
        <w:rPr>
          <w:rFonts w:ascii="Arial" w:hAnsi="Arial" w:cs="Arial"/>
          <w:color w:val="000000" w:themeColor="text1"/>
          <w:lang w:val="pt-BR" w:eastAsia="pt-BR"/>
        </w:rPr>
        <w:t xml:space="preserve"> ofertado, tais como marca, modelo, tipo, fabricante e procedência, além de outras informações pertinentes, a exemplo de catálogos, folhetos ou propostas, encaminhados por meio eletrônico, ou, se for o caso, por outro meio e prazo indicados pelo </w:t>
      </w:r>
      <w:r w:rsidR="00641A1A" w:rsidRPr="005077E9">
        <w:rPr>
          <w:rFonts w:ascii="Arial" w:hAnsi="Arial" w:cs="Arial"/>
          <w:color w:val="000000" w:themeColor="text1"/>
          <w:lang w:val="pt-BR" w:eastAsia="pt-BR"/>
        </w:rPr>
        <w:t>P</w:t>
      </w:r>
      <w:r w:rsidRPr="005077E9">
        <w:rPr>
          <w:rFonts w:ascii="Arial" w:hAnsi="Arial" w:cs="Arial"/>
          <w:color w:val="000000" w:themeColor="text1"/>
          <w:lang w:val="pt-BR" w:eastAsia="pt-BR"/>
        </w:rPr>
        <w:t>regoeiro, sem prejuízo do seu ulterior envio pelo sistema eletrônico, sob pena de não aceitação da proposta.</w:t>
      </w:r>
    </w:p>
    <w:p w14:paraId="51763061" w14:textId="01ECA679" w:rsidR="6974A03B" w:rsidRPr="005077E9" w:rsidRDefault="6974A03B" w:rsidP="6974A03B">
      <w:pPr>
        <w:tabs>
          <w:tab w:val="decimal" w:pos="1418"/>
          <w:tab w:val="left" w:pos="2106"/>
          <w:tab w:val="left" w:pos="2107"/>
        </w:tabs>
        <w:spacing w:after="120" w:line="360" w:lineRule="auto"/>
        <w:ind w:right="-8"/>
        <w:rPr>
          <w:rFonts w:ascii="Arial" w:hAnsi="Arial" w:cs="Arial"/>
        </w:rPr>
      </w:pPr>
    </w:p>
    <w:p w14:paraId="49E9A497" w14:textId="1A1F15C9" w:rsidR="00AD474E" w:rsidRPr="005077E9" w:rsidRDefault="39032746" w:rsidP="18B3FF49">
      <w:pPr>
        <w:pStyle w:val="PargrafodaLista"/>
        <w:numPr>
          <w:ilvl w:val="1"/>
          <w:numId w:val="16"/>
        </w:numPr>
        <w:tabs>
          <w:tab w:val="decimal" w:pos="567"/>
        </w:tabs>
        <w:spacing w:after="120" w:line="360" w:lineRule="auto"/>
        <w:ind w:left="0" w:right="-8" w:firstLine="0"/>
        <w:rPr>
          <w:rFonts w:ascii="Arial" w:hAnsi="Arial" w:cs="Arial"/>
          <w:color w:val="000000"/>
        </w:rPr>
      </w:pPr>
      <w:r w:rsidRPr="005077E9">
        <w:rPr>
          <w:rFonts w:ascii="Arial" w:hAnsi="Arial" w:cs="Arial"/>
          <w:b/>
          <w:bCs/>
          <w:color w:val="000000" w:themeColor="text1"/>
          <w:lang w:val="pt-BR" w:eastAsia="pt-BR"/>
        </w:rPr>
        <w:t xml:space="preserve">Da apresentação de </w:t>
      </w:r>
      <w:r w:rsidR="5F84A968" w:rsidRPr="005077E9">
        <w:rPr>
          <w:rFonts w:ascii="Arial" w:hAnsi="Arial" w:cs="Arial"/>
          <w:b/>
          <w:bCs/>
          <w:color w:val="000000" w:themeColor="text1"/>
          <w:highlight w:val="green"/>
          <w:lang w:val="pt-BR" w:eastAsia="pt-BR"/>
        </w:rPr>
        <w:t>[</w:t>
      </w:r>
      <w:r w:rsidRPr="005077E9">
        <w:rPr>
          <w:rFonts w:ascii="Arial" w:hAnsi="Arial" w:cs="Arial"/>
          <w:b/>
          <w:bCs/>
          <w:color w:val="000000" w:themeColor="text1"/>
          <w:highlight w:val="green"/>
          <w:lang w:val="pt-BR" w:eastAsia="pt-BR"/>
        </w:rPr>
        <w:t>amostra</w:t>
      </w:r>
      <w:r w:rsidR="799690F3" w:rsidRPr="005077E9">
        <w:rPr>
          <w:rFonts w:ascii="Arial" w:hAnsi="Arial" w:cs="Arial"/>
          <w:b/>
          <w:bCs/>
          <w:color w:val="000000" w:themeColor="text1"/>
          <w:highlight w:val="green"/>
          <w:lang w:val="pt-BR" w:eastAsia="pt-BR"/>
        </w:rPr>
        <w:t>s</w:t>
      </w:r>
      <w:r w:rsidR="546268E3" w:rsidRPr="005077E9">
        <w:rPr>
          <w:rFonts w:ascii="Arial" w:hAnsi="Arial" w:cs="Arial"/>
          <w:b/>
          <w:bCs/>
          <w:color w:val="000000" w:themeColor="text1"/>
          <w:highlight w:val="green"/>
          <w:lang w:val="pt-BR" w:eastAsia="pt-BR"/>
        </w:rPr>
        <w:t xml:space="preserve"> e/ou </w:t>
      </w:r>
      <w:r w:rsidR="1F565F71" w:rsidRPr="005077E9">
        <w:rPr>
          <w:rFonts w:ascii="Arial" w:hAnsi="Arial" w:cs="Arial"/>
          <w:b/>
          <w:bCs/>
          <w:color w:val="000000" w:themeColor="text1"/>
          <w:highlight w:val="green"/>
          <w:lang w:val="pt-BR" w:eastAsia="pt-BR"/>
        </w:rPr>
        <w:t>Prova de Conceito]:</w:t>
      </w:r>
      <w:bookmarkStart w:id="8" w:name="_Hlk50965216"/>
      <w:bookmarkEnd w:id="8"/>
    </w:p>
    <w:p w14:paraId="52677612" w14:textId="15CC874C" w:rsidR="00AD474E" w:rsidRPr="00D44D92" w:rsidRDefault="18345D89" w:rsidP="00D44D92">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color w:val="000000" w:themeColor="text1"/>
          <w:lang w:val="pt-BR" w:eastAsia="pt-BR"/>
        </w:rPr>
      </w:pPr>
      <w:r w:rsidRPr="00D44D92">
        <w:rPr>
          <w:rFonts w:ascii="Arial" w:hAnsi="Arial" w:cs="Arial"/>
          <w:color w:val="000000" w:themeColor="text1"/>
          <w:lang w:val="pt-BR" w:eastAsia="pt-BR"/>
        </w:rPr>
        <w:t xml:space="preserve">Não haverá apresentação de </w:t>
      </w:r>
      <w:r w:rsidR="6EF5A45C" w:rsidRPr="00D44D92">
        <w:rPr>
          <w:rFonts w:ascii="Arial" w:hAnsi="Arial" w:cs="Arial"/>
          <w:color w:val="000000" w:themeColor="text1"/>
          <w:lang w:val="pt-BR" w:eastAsia="pt-BR"/>
        </w:rPr>
        <w:t>[amostras/prova de conceito]</w:t>
      </w:r>
      <w:r w:rsidRPr="00D44D92">
        <w:rPr>
          <w:rFonts w:ascii="Arial" w:hAnsi="Arial" w:cs="Arial"/>
          <w:color w:val="000000" w:themeColor="text1"/>
          <w:lang w:val="pt-BR" w:eastAsia="pt-BR"/>
        </w:rPr>
        <w:t xml:space="preserve"> no presente certame.</w:t>
      </w:r>
    </w:p>
    <w:p w14:paraId="6F645943" w14:textId="77777777" w:rsidR="00AD474E" w:rsidRPr="005077E9" w:rsidRDefault="1F28EE95" w:rsidP="00407630">
      <w:pPr>
        <w:tabs>
          <w:tab w:val="decimal" w:pos="1418"/>
        </w:tabs>
        <w:spacing w:before="120" w:after="120" w:line="360" w:lineRule="auto"/>
        <w:ind w:left="567" w:right="-8"/>
        <w:rPr>
          <w:rFonts w:ascii="Arial" w:hAnsi="Arial" w:cs="Arial"/>
          <w:color w:val="000000"/>
        </w:rPr>
      </w:pPr>
      <w:r w:rsidRPr="005077E9">
        <w:rPr>
          <w:rFonts w:ascii="Arial" w:hAnsi="Arial" w:cs="Arial"/>
          <w:color w:val="000000"/>
          <w:shd w:val="clear" w:color="auto" w:fill="00FF00"/>
          <w:lang w:val="pt-BR" w:eastAsia="pt-BR"/>
        </w:rPr>
        <w:t>OU</w:t>
      </w:r>
    </w:p>
    <w:p w14:paraId="3C710A43" w14:textId="5673E47F" w:rsidR="0CDB7211" w:rsidRPr="005077E9" w:rsidRDefault="576F9FE2" w:rsidP="00D44D92">
      <w:pPr>
        <w:tabs>
          <w:tab w:val="decimal" w:pos="1418"/>
        </w:tabs>
        <w:spacing w:before="120" w:after="120" w:line="360" w:lineRule="auto"/>
        <w:ind w:left="567" w:right="-8" w:hanging="567"/>
        <w:jc w:val="both"/>
        <w:rPr>
          <w:rFonts w:ascii="Arial" w:eastAsia="Arial" w:hAnsi="Arial" w:cs="Arial"/>
          <w:lang w:val="pt-BR"/>
        </w:rPr>
      </w:pPr>
      <w:r w:rsidRPr="005077E9">
        <w:rPr>
          <w:rFonts w:ascii="Arial" w:eastAsia="Arial" w:hAnsi="Arial" w:cs="Arial"/>
          <w:color w:val="000000" w:themeColor="text1"/>
          <w:highlight w:val="green"/>
          <w:lang w:val="pt-BR"/>
        </w:rPr>
        <w:t>7</w:t>
      </w:r>
      <w:r w:rsidR="723ADF1A" w:rsidRPr="005077E9">
        <w:rPr>
          <w:rFonts w:ascii="Arial" w:eastAsia="Arial" w:hAnsi="Arial" w:cs="Arial"/>
          <w:color w:val="000000" w:themeColor="text1"/>
          <w:highlight w:val="green"/>
          <w:lang w:val="pt-BR"/>
        </w:rPr>
        <w:t>.1</w:t>
      </w:r>
      <w:r w:rsidR="00641A1A" w:rsidRPr="005077E9">
        <w:rPr>
          <w:rFonts w:ascii="Arial" w:eastAsia="Arial" w:hAnsi="Arial" w:cs="Arial"/>
          <w:color w:val="000000" w:themeColor="text1"/>
          <w:highlight w:val="green"/>
          <w:lang w:val="pt-BR"/>
        </w:rPr>
        <w:t>4</w:t>
      </w:r>
      <w:r w:rsidR="4C70A05F" w:rsidRPr="005077E9">
        <w:rPr>
          <w:rFonts w:ascii="Arial" w:eastAsia="Arial" w:hAnsi="Arial" w:cs="Arial"/>
          <w:color w:val="000000" w:themeColor="text1"/>
          <w:highlight w:val="green"/>
          <w:lang w:val="pt-BR"/>
        </w:rPr>
        <w:t>.</w:t>
      </w:r>
      <w:r w:rsidR="723ADF1A" w:rsidRPr="005077E9">
        <w:rPr>
          <w:rFonts w:ascii="Arial" w:eastAsia="Arial" w:hAnsi="Arial" w:cs="Arial"/>
          <w:color w:val="000000" w:themeColor="text1"/>
          <w:highlight w:val="green"/>
          <w:lang w:val="pt-BR"/>
        </w:rPr>
        <w:t xml:space="preserve">1. O </w:t>
      </w:r>
      <w:r w:rsidR="4366E0C1" w:rsidRPr="005077E9">
        <w:rPr>
          <w:rFonts w:ascii="Arial" w:eastAsia="Arial" w:hAnsi="Arial" w:cs="Arial"/>
          <w:color w:val="000000" w:themeColor="text1"/>
          <w:highlight w:val="green"/>
          <w:lang w:val="pt-BR"/>
        </w:rPr>
        <w:t>licitante</w:t>
      </w:r>
      <w:r w:rsidR="723ADF1A" w:rsidRPr="005077E9">
        <w:rPr>
          <w:rFonts w:ascii="Arial" w:eastAsia="Arial" w:hAnsi="Arial" w:cs="Arial"/>
          <w:color w:val="000000" w:themeColor="text1"/>
          <w:highlight w:val="green"/>
          <w:lang w:val="pt-BR"/>
        </w:rPr>
        <w:t xml:space="preserve"> classificado em primeiro lugar será convocado a apresentar </w:t>
      </w:r>
      <w:r w:rsidR="156A2AF6" w:rsidRPr="005077E9">
        <w:rPr>
          <w:rFonts w:ascii="Arial" w:eastAsia="Arial" w:hAnsi="Arial" w:cs="Arial"/>
          <w:highlight w:val="green"/>
          <w:lang w:val="pt-BR"/>
        </w:rPr>
        <w:t>[amostra/prova de conceito]</w:t>
      </w:r>
      <w:r w:rsidR="723ADF1A" w:rsidRPr="005077E9">
        <w:rPr>
          <w:rFonts w:ascii="Arial" w:eastAsia="Arial" w:hAnsi="Arial" w:cs="Arial"/>
          <w:color w:val="000000" w:themeColor="text1"/>
          <w:highlight w:val="green"/>
          <w:lang w:val="pt-BR"/>
        </w:rPr>
        <w:t xml:space="preserve"> para a realização dos testes necessários à verificação do atendimento das especificações definidas no Anexo I – Termo de Referência.</w:t>
      </w:r>
      <w:r w:rsidR="723ADF1A" w:rsidRPr="005077E9">
        <w:rPr>
          <w:rFonts w:ascii="Arial" w:eastAsia="Arial" w:hAnsi="Arial" w:cs="Arial"/>
          <w:lang w:val="pt-BR"/>
        </w:rPr>
        <w:t xml:space="preserve"> </w:t>
      </w:r>
    </w:p>
    <w:p w14:paraId="1264157B" w14:textId="574227E7" w:rsidR="043D7513" w:rsidRPr="005077E9" w:rsidRDefault="33D55EB7" w:rsidP="00D44D92">
      <w:pPr>
        <w:pStyle w:val="PargrafodaLista"/>
        <w:numPr>
          <w:ilvl w:val="2"/>
          <w:numId w:val="16"/>
        </w:numPr>
        <w:tabs>
          <w:tab w:val="decimal" w:pos="567"/>
        </w:tabs>
        <w:spacing w:after="120" w:line="360" w:lineRule="auto"/>
        <w:ind w:left="567" w:right="-8" w:hanging="567"/>
        <w:rPr>
          <w:rFonts w:ascii="Arial" w:eastAsia="Arial" w:hAnsi="Arial" w:cs="Arial"/>
          <w:lang w:val="pt-BR"/>
        </w:rPr>
      </w:pPr>
      <w:r w:rsidRPr="005077E9">
        <w:rPr>
          <w:rFonts w:ascii="Arial" w:eastAsia="Arial" w:hAnsi="Arial" w:cs="Arial"/>
          <w:color w:val="000000" w:themeColor="text1"/>
          <w:highlight w:val="green"/>
          <w:lang w:val="pt-BR"/>
        </w:rPr>
        <w:t>Devem ser observadas as especificações detalhadas dos procedimentos e os critérios objetivos da avaliação, dispostos no Anexo I - Termo de Referência.</w:t>
      </w:r>
    </w:p>
    <w:p w14:paraId="28B3FCE6" w14:textId="171781D3" w:rsidR="043D7513" w:rsidRPr="005077E9" w:rsidRDefault="178EA195" w:rsidP="00D44D92">
      <w:pPr>
        <w:pStyle w:val="PargrafodaLista"/>
        <w:numPr>
          <w:ilvl w:val="2"/>
          <w:numId w:val="16"/>
        </w:numPr>
        <w:tabs>
          <w:tab w:val="decimal" w:pos="567"/>
        </w:tabs>
        <w:spacing w:after="120" w:line="360" w:lineRule="auto"/>
        <w:ind w:left="567" w:right="-8" w:hanging="567"/>
        <w:rPr>
          <w:rFonts w:ascii="Arial" w:eastAsia="Arial" w:hAnsi="Arial" w:cs="Arial"/>
        </w:rPr>
      </w:pPr>
      <w:r w:rsidRPr="005077E9">
        <w:rPr>
          <w:rFonts w:ascii="Arial" w:eastAsia="Arial" w:hAnsi="Arial" w:cs="Arial"/>
          <w:color w:val="000000" w:themeColor="text1"/>
          <w:highlight w:val="green"/>
          <w:lang w:val="pt-BR"/>
        </w:rPr>
        <w:t>A data e local onde será realizada a avaliação técnica da</w:t>
      </w:r>
      <w:r w:rsidR="178F00B3" w:rsidRPr="005077E9">
        <w:rPr>
          <w:rFonts w:ascii="Arial" w:eastAsia="Arial" w:hAnsi="Arial" w:cs="Arial"/>
          <w:color w:val="000000" w:themeColor="text1"/>
          <w:highlight w:val="green"/>
          <w:lang w:val="pt-BR"/>
        </w:rPr>
        <w:t xml:space="preserve"> </w:t>
      </w:r>
      <w:r w:rsidR="59BD36AB" w:rsidRPr="005077E9">
        <w:rPr>
          <w:rFonts w:ascii="Arial" w:eastAsia="Arial" w:hAnsi="Arial" w:cs="Arial"/>
          <w:highlight w:val="green"/>
          <w:lang w:val="pt-BR"/>
        </w:rPr>
        <w:t>[amostra/prova de conceito]</w:t>
      </w:r>
      <w:r w:rsidRPr="005077E9">
        <w:rPr>
          <w:rFonts w:ascii="Arial" w:eastAsia="Arial" w:hAnsi="Arial" w:cs="Arial"/>
          <w:color w:val="000000" w:themeColor="text1"/>
          <w:highlight w:val="green"/>
          <w:lang w:val="pt-BR"/>
        </w:rPr>
        <w:t xml:space="preserve"> serão divulgados no </w:t>
      </w:r>
      <w:hyperlink r:id="rId31" w:history="1">
        <w:r w:rsidRPr="005077E9">
          <w:rPr>
            <w:rStyle w:val="Hyperlink"/>
            <w:rFonts w:ascii="Arial" w:eastAsia="Arial" w:hAnsi="Arial" w:cs="Arial"/>
            <w:highlight w:val="green"/>
            <w:lang w:val="pt-BR"/>
          </w:rPr>
          <w:t>Portal de Compras</w:t>
        </w:r>
        <w:r w:rsidR="605A19CE" w:rsidRPr="005077E9">
          <w:rPr>
            <w:rStyle w:val="Hyperlink"/>
            <w:rFonts w:ascii="Arial" w:eastAsia="Arial" w:hAnsi="Arial" w:cs="Arial"/>
            <w:highlight w:val="green"/>
            <w:lang w:val="pt-BR"/>
          </w:rPr>
          <w:t xml:space="preserve"> MG</w:t>
        </w:r>
      </w:hyperlink>
      <w:r w:rsidRPr="005077E9">
        <w:rPr>
          <w:rFonts w:ascii="Arial" w:eastAsia="Arial" w:hAnsi="Arial" w:cs="Arial"/>
          <w:color w:val="000000" w:themeColor="text1"/>
          <w:highlight w:val="green"/>
          <w:lang w:val="pt-BR"/>
        </w:rPr>
        <w:t>, sendo facultada a presença de todos os fornecedores participantes.</w:t>
      </w:r>
    </w:p>
    <w:p w14:paraId="0180B27A" w14:textId="6D5C0C29" w:rsidR="4BEB4326" w:rsidRPr="005077E9" w:rsidRDefault="00325428" w:rsidP="00EC6FD5">
      <w:pPr>
        <w:pStyle w:val="PargrafodaLista"/>
        <w:widowControl/>
        <w:tabs>
          <w:tab w:val="decimal" w:pos="1418"/>
        </w:tabs>
        <w:spacing w:after="120" w:line="360" w:lineRule="auto"/>
        <w:ind w:left="0" w:right="-8"/>
        <w:rPr>
          <w:rFonts w:ascii="Arial" w:hAnsi="Arial" w:cs="Arial"/>
          <w:b/>
          <w:bCs/>
          <w:color w:val="000000" w:themeColor="text1"/>
          <w:highlight w:val="yellow"/>
          <w:lang w:val="pt-BR" w:eastAsia="pt-BR"/>
        </w:rPr>
      </w:pPr>
      <w:r>
        <w:rPr>
          <w:rFonts w:ascii="Arial" w:hAnsi="Arial" w:cs="Arial"/>
          <w:b/>
          <w:bCs/>
          <w:color w:val="000000" w:themeColor="text1"/>
          <w:highlight w:val="yellow"/>
          <w:lang w:val="pt-BR" w:eastAsia="pt-BR"/>
        </w:rPr>
        <w:t>Nota E</w:t>
      </w:r>
      <w:r w:rsidR="1F9F0D27" w:rsidRPr="005077E9">
        <w:rPr>
          <w:rFonts w:ascii="Arial" w:hAnsi="Arial" w:cs="Arial"/>
          <w:b/>
          <w:bCs/>
          <w:color w:val="000000" w:themeColor="text1"/>
          <w:highlight w:val="yellow"/>
          <w:lang w:val="pt-BR" w:eastAsia="pt-BR"/>
        </w:rPr>
        <w:t>xplicativa</w:t>
      </w:r>
      <w:r w:rsidR="0CB96CAD" w:rsidRPr="005077E9">
        <w:rPr>
          <w:rFonts w:ascii="Arial" w:hAnsi="Arial" w:cs="Arial"/>
          <w:b/>
          <w:bCs/>
          <w:color w:val="000000" w:themeColor="text1"/>
          <w:highlight w:val="yellow"/>
          <w:lang w:val="pt-BR" w:eastAsia="pt-BR"/>
        </w:rPr>
        <w:t xml:space="preserve">: </w:t>
      </w:r>
      <w:r w:rsidR="0C516277" w:rsidRPr="005077E9">
        <w:rPr>
          <w:rFonts w:ascii="Arial" w:hAnsi="Arial" w:cs="Arial"/>
          <w:color w:val="000000" w:themeColor="text1"/>
          <w:highlight w:val="yellow"/>
          <w:lang w:val="pt-BR" w:eastAsia="pt-BR"/>
        </w:rPr>
        <w:t>A</w:t>
      </w:r>
      <w:r w:rsidR="1F9F0D27" w:rsidRPr="005077E9">
        <w:rPr>
          <w:rFonts w:ascii="Arial" w:hAnsi="Arial" w:cs="Arial"/>
          <w:color w:val="000000" w:themeColor="text1"/>
          <w:highlight w:val="yellow"/>
          <w:lang w:val="pt-BR" w:eastAsia="pt-BR"/>
        </w:rPr>
        <w:t>córdão nº 1823/2017 – Plenário, TCU: “Em licitações que requeiram prova de conceito ou apresentação de amostras, deve ser viabilizado o acompanhamento dessas etapas a todos licitantes interessados, em consonância com o princípio da publicidade.”</w:t>
      </w:r>
    </w:p>
    <w:p w14:paraId="46252B13" w14:textId="6A56FDB6" w:rsidR="4BEB4326" w:rsidRPr="005077E9" w:rsidRDefault="181EB754" w:rsidP="00D44D92">
      <w:pPr>
        <w:pStyle w:val="PargrafodaLista"/>
        <w:numPr>
          <w:ilvl w:val="2"/>
          <w:numId w:val="16"/>
        </w:numPr>
        <w:tabs>
          <w:tab w:val="decimal" w:pos="567"/>
        </w:tabs>
        <w:spacing w:after="120" w:line="360" w:lineRule="auto"/>
        <w:ind w:left="567" w:right="-8" w:firstLine="0"/>
        <w:rPr>
          <w:rFonts w:ascii="Arial" w:eastAsia="Arial" w:hAnsi="Arial" w:cs="Arial"/>
          <w:lang w:val="pt-BR"/>
        </w:rPr>
      </w:pPr>
      <w:r w:rsidRPr="005077E9">
        <w:rPr>
          <w:rFonts w:ascii="Arial" w:eastAsia="Arial" w:hAnsi="Arial" w:cs="Arial"/>
          <w:color w:val="000000" w:themeColor="text1"/>
          <w:highlight w:val="green"/>
          <w:lang w:val="pt-BR"/>
        </w:rPr>
        <w:t xml:space="preserve">O órgão/entidade responsável pela elaboração do Termo de Referência indicará a equipe técnica que realizará a análise da </w:t>
      </w:r>
      <w:r w:rsidR="27DAA61C" w:rsidRPr="005077E9">
        <w:rPr>
          <w:rFonts w:ascii="Arial" w:eastAsia="Arial" w:hAnsi="Arial" w:cs="Arial"/>
          <w:highlight w:val="green"/>
          <w:lang w:val="pt-BR"/>
        </w:rPr>
        <w:t>[amostra/prova de conceito]</w:t>
      </w:r>
      <w:r w:rsidRPr="005077E9">
        <w:rPr>
          <w:rFonts w:ascii="Arial" w:eastAsia="Arial" w:hAnsi="Arial" w:cs="Arial"/>
          <w:color w:val="000000" w:themeColor="text1"/>
          <w:highlight w:val="green"/>
          <w:lang w:val="pt-BR"/>
        </w:rPr>
        <w:t>, cabendo à esta avaliar os aspectos e padrões mínimos de aceitabilidade, segundo especificado objetivamente no Anexo I - Termo de Referência.</w:t>
      </w:r>
      <w:r w:rsidRPr="005077E9">
        <w:rPr>
          <w:rFonts w:ascii="Arial" w:eastAsia="Arial" w:hAnsi="Arial" w:cs="Arial"/>
          <w:lang w:val="pt-BR"/>
        </w:rPr>
        <w:t xml:space="preserve"> </w:t>
      </w:r>
    </w:p>
    <w:p w14:paraId="2155CDB5" w14:textId="2768A7D9" w:rsidR="4BEB4326" w:rsidRPr="005077E9" w:rsidRDefault="46A2AFD2" w:rsidP="00D44D92">
      <w:pPr>
        <w:pStyle w:val="PargrafodaLista"/>
        <w:numPr>
          <w:ilvl w:val="2"/>
          <w:numId w:val="16"/>
        </w:numPr>
        <w:tabs>
          <w:tab w:val="decimal" w:pos="567"/>
        </w:tabs>
        <w:spacing w:after="120" w:line="360" w:lineRule="auto"/>
        <w:ind w:left="567" w:right="-8" w:firstLine="0"/>
        <w:rPr>
          <w:rFonts w:ascii="Arial" w:eastAsia="Arial" w:hAnsi="Arial" w:cs="Arial"/>
        </w:rPr>
      </w:pPr>
      <w:r w:rsidRPr="005077E9">
        <w:rPr>
          <w:rFonts w:ascii="Arial" w:eastAsia="Arial" w:hAnsi="Arial" w:cs="Arial"/>
          <w:color w:val="000000" w:themeColor="text1"/>
          <w:highlight w:val="green"/>
          <w:lang w:val="pt-BR"/>
        </w:rPr>
        <w:t xml:space="preserve">O(s) parecer (es) da equipe técnica, contendo o resultado da avaliação da </w:t>
      </w:r>
      <w:r w:rsidR="7CC6E923" w:rsidRPr="005077E9">
        <w:rPr>
          <w:rFonts w:ascii="Arial" w:eastAsia="Arial" w:hAnsi="Arial" w:cs="Arial"/>
          <w:highlight w:val="green"/>
          <w:lang w:val="pt-BR"/>
        </w:rPr>
        <w:t>[amostra/prova de conceito]</w:t>
      </w:r>
      <w:r w:rsidRPr="005077E9">
        <w:rPr>
          <w:rFonts w:ascii="Arial" w:eastAsia="Arial" w:hAnsi="Arial" w:cs="Arial"/>
          <w:color w:val="000000" w:themeColor="text1"/>
          <w:highlight w:val="green"/>
          <w:lang w:val="pt-BR"/>
        </w:rPr>
        <w:t xml:space="preserve">, serão divulgados a todos os participantes interessados por meio do </w:t>
      </w:r>
      <w:hyperlink r:id="rId32" w:history="1">
        <w:r w:rsidRPr="005077E9">
          <w:rPr>
            <w:rStyle w:val="Hyperlink"/>
            <w:rFonts w:ascii="Arial" w:eastAsia="Arial" w:hAnsi="Arial" w:cs="Arial"/>
            <w:highlight w:val="green"/>
            <w:lang w:val="pt-BR"/>
          </w:rPr>
          <w:t>Portal de Compras</w:t>
        </w:r>
        <w:r w:rsidR="701DCA15" w:rsidRPr="005077E9">
          <w:rPr>
            <w:rStyle w:val="Hyperlink"/>
            <w:rFonts w:ascii="Arial" w:eastAsia="Arial" w:hAnsi="Arial" w:cs="Arial"/>
            <w:highlight w:val="green"/>
            <w:lang w:val="pt-BR"/>
          </w:rPr>
          <w:t xml:space="preserve"> MG</w:t>
        </w:r>
      </w:hyperlink>
      <w:r w:rsidRPr="005077E9">
        <w:rPr>
          <w:rFonts w:ascii="Arial" w:eastAsia="Arial" w:hAnsi="Arial" w:cs="Arial"/>
          <w:color w:val="000000" w:themeColor="text1"/>
          <w:highlight w:val="green"/>
          <w:lang w:val="pt-BR"/>
        </w:rPr>
        <w:t>.</w:t>
      </w:r>
    </w:p>
    <w:p w14:paraId="12EF4AC5" w14:textId="31857955" w:rsidR="00AD474E" w:rsidRPr="005077E9" w:rsidRDefault="404608E5" w:rsidP="00D44D92">
      <w:pPr>
        <w:pStyle w:val="PargrafodaLista"/>
        <w:numPr>
          <w:ilvl w:val="2"/>
          <w:numId w:val="16"/>
        </w:numPr>
        <w:tabs>
          <w:tab w:val="decimal" w:pos="567"/>
        </w:tabs>
        <w:spacing w:after="120" w:line="360" w:lineRule="auto"/>
        <w:ind w:left="567" w:right="-8" w:firstLine="0"/>
        <w:rPr>
          <w:rFonts w:ascii="Arial" w:hAnsi="Arial" w:cs="Arial"/>
          <w:color w:val="000000"/>
          <w:lang w:val="pt-BR" w:eastAsia="pt-BR"/>
        </w:rPr>
      </w:pPr>
      <w:r w:rsidRPr="005077E9">
        <w:rPr>
          <w:rFonts w:ascii="Arial" w:hAnsi="Arial" w:cs="Arial"/>
          <w:color w:val="000000"/>
          <w:shd w:val="clear" w:color="auto" w:fill="00FF00"/>
          <w:lang w:val="pt-BR" w:eastAsia="pt-BR"/>
        </w:rPr>
        <w:t xml:space="preserve">No caso de não entregar a </w:t>
      </w:r>
      <w:r w:rsidR="720E48C8" w:rsidRPr="005077E9">
        <w:rPr>
          <w:rFonts w:ascii="Arial" w:eastAsia="Arial" w:hAnsi="Arial" w:cs="Arial"/>
          <w:highlight w:val="green"/>
          <w:lang w:val="pt-BR"/>
        </w:rPr>
        <w:t>[amostra/prova de conceito]</w:t>
      </w:r>
      <w:r w:rsidRPr="005077E9">
        <w:rPr>
          <w:rFonts w:ascii="Arial" w:hAnsi="Arial" w:cs="Arial"/>
          <w:color w:val="000000"/>
          <w:shd w:val="clear" w:color="auto" w:fill="00FF00"/>
          <w:lang w:val="pt-BR" w:eastAsia="pt-BR"/>
        </w:rPr>
        <w:t xml:space="preserve"> no prazo, sem justificativa aceita pelo </w:t>
      </w:r>
      <w:r w:rsidR="384BCC27" w:rsidRPr="005077E9">
        <w:rPr>
          <w:rFonts w:ascii="Arial" w:hAnsi="Arial" w:cs="Arial"/>
          <w:color w:val="000000"/>
          <w:shd w:val="clear" w:color="auto" w:fill="00FF00"/>
          <w:lang w:val="pt-BR" w:eastAsia="pt-BR"/>
        </w:rPr>
        <w:t>P</w:t>
      </w:r>
      <w:r w:rsidRPr="005077E9">
        <w:rPr>
          <w:rFonts w:ascii="Arial" w:hAnsi="Arial" w:cs="Arial"/>
          <w:color w:val="000000"/>
          <w:shd w:val="clear" w:color="auto" w:fill="00FF00"/>
          <w:lang w:val="pt-BR" w:eastAsia="pt-BR"/>
        </w:rPr>
        <w:t xml:space="preserve">regoeiro, ou estando a mesma fora das </w:t>
      </w:r>
      <w:r w:rsidR="00641A1A" w:rsidRPr="005077E9">
        <w:rPr>
          <w:rFonts w:ascii="Arial" w:hAnsi="Arial" w:cs="Arial"/>
          <w:color w:val="000000"/>
          <w:shd w:val="clear" w:color="auto" w:fill="00FF00"/>
          <w:lang w:val="pt-BR" w:eastAsia="pt-BR"/>
        </w:rPr>
        <w:t>especificações previstas neste E</w:t>
      </w:r>
      <w:r w:rsidRPr="005077E9">
        <w:rPr>
          <w:rFonts w:ascii="Arial" w:hAnsi="Arial" w:cs="Arial"/>
          <w:color w:val="000000"/>
          <w:shd w:val="clear" w:color="auto" w:fill="00FF00"/>
          <w:lang w:val="pt-BR" w:eastAsia="pt-BR"/>
        </w:rPr>
        <w:t xml:space="preserve">dital, a proposta do licitante será </w:t>
      </w:r>
      <w:r w:rsidR="5055982A" w:rsidRPr="005077E9">
        <w:rPr>
          <w:rFonts w:ascii="Arial" w:hAnsi="Arial" w:cs="Arial"/>
          <w:color w:val="000000"/>
          <w:shd w:val="clear" w:color="auto" w:fill="00FF00"/>
          <w:lang w:val="pt-BR" w:eastAsia="pt-BR"/>
        </w:rPr>
        <w:t>desclassificada</w:t>
      </w:r>
      <w:r w:rsidRPr="005077E9">
        <w:rPr>
          <w:rFonts w:ascii="Arial" w:hAnsi="Arial" w:cs="Arial"/>
          <w:color w:val="000000"/>
          <w:shd w:val="clear" w:color="auto" w:fill="00FF00"/>
          <w:lang w:val="pt-BR" w:eastAsia="pt-BR"/>
        </w:rPr>
        <w:t>.</w:t>
      </w:r>
    </w:p>
    <w:p w14:paraId="00858215" w14:textId="16FCF525" w:rsidR="00AD474E" w:rsidRPr="005077E9" w:rsidRDefault="17E48109" w:rsidP="00D44D92">
      <w:pPr>
        <w:pStyle w:val="PargrafodaLista"/>
        <w:numPr>
          <w:ilvl w:val="2"/>
          <w:numId w:val="16"/>
        </w:numPr>
        <w:tabs>
          <w:tab w:val="decimal" w:pos="567"/>
        </w:tabs>
        <w:spacing w:after="120" w:line="360" w:lineRule="auto"/>
        <w:ind w:left="567" w:right="-8" w:firstLine="0"/>
        <w:rPr>
          <w:rFonts w:ascii="Arial" w:eastAsia="Arial" w:hAnsi="Arial" w:cs="Arial"/>
          <w:color w:val="000000"/>
        </w:rPr>
      </w:pPr>
      <w:r w:rsidRPr="005077E9">
        <w:rPr>
          <w:rFonts w:ascii="Arial" w:hAnsi="Arial" w:cs="Arial"/>
          <w:color w:val="000000"/>
          <w:shd w:val="clear" w:color="auto" w:fill="00FF00"/>
          <w:lang w:val="pt-BR" w:eastAsia="pt-BR"/>
        </w:rPr>
        <w:t xml:space="preserve">Se a </w:t>
      </w:r>
      <w:r w:rsidR="2601CC4D" w:rsidRPr="005077E9">
        <w:rPr>
          <w:rFonts w:ascii="Arial" w:eastAsia="Arial" w:hAnsi="Arial" w:cs="Arial"/>
          <w:highlight w:val="green"/>
          <w:lang w:val="pt-BR"/>
        </w:rPr>
        <w:t>[amostra/prova de conceito]</w:t>
      </w:r>
      <w:r w:rsidRPr="005077E9">
        <w:rPr>
          <w:rFonts w:ascii="Arial" w:hAnsi="Arial" w:cs="Arial"/>
          <w:color w:val="000000"/>
          <w:shd w:val="clear" w:color="auto" w:fill="00FF00"/>
          <w:lang w:val="pt-BR" w:eastAsia="pt-BR"/>
        </w:rPr>
        <w:t xml:space="preserve"> apresentada pelo primeiro classificado não for aceita,</w:t>
      </w:r>
      <w:r w:rsidR="6BE25500" w:rsidRPr="005077E9">
        <w:rPr>
          <w:rFonts w:ascii="Arial" w:hAnsi="Arial" w:cs="Arial"/>
          <w:color w:val="000000"/>
          <w:shd w:val="clear" w:color="auto" w:fill="00FF00"/>
          <w:lang w:val="pt-BR" w:eastAsia="pt-BR"/>
        </w:rPr>
        <w:t xml:space="preserve"> o</w:t>
      </w:r>
      <w:r w:rsidRPr="005077E9">
        <w:rPr>
          <w:rFonts w:ascii="Arial" w:hAnsi="Arial" w:cs="Arial"/>
          <w:color w:val="000000"/>
          <w:shd w:val="clear" w:color="auto" w:fill="00FF00"/>
          <w:lang w:val="pt-BR" w:eastAsia="pt-BR"/>
        </w:rPr>
        <w:t xml:space="preserve"> </w:t>
      </w:r>
      <w:r w:rsidR="6657145B" w:rsidRPr="005077E9">
        <w:rPr>
          <w:rFonts w:ascii="Arial" w:hAnsi="Arial" w:cs="Arial"/>
          <w:color w:val="000000"/>
          <w:shd w:val="clear" w:color="auto" w:fill="00FF00"/>
          <w:lang w:val="pt-BR" w:eastAsia="pt-BR"/>
        </w:rPr>
        <w:t>P</w:t>
      </w:r>
      <w:r w:rsidRPr="005077E9">
        <w:rPr>
          <w:rFonts w:ascii="Arial" w:hAnsi="Arial" w:cs="Arial"/>
          <w:color w:val="000000"/>
          <w:shd w:val="clear" w:color="auto" w:fill="00FF00"/>
          <w:lang w:val="pt-BR" w:eastAsia="pt-BR"/>
        </w:rPr>
        <w:t>regoeiro analisará a aceitabilidade da proposta ou lance ofertado pelo segundo classificado. Seguir-se-á com a verificação da amostra, observada a ordem de classificação, e, assim, sucessivame</w:t>
      </w:r>
      <w:r w:rsidRPr="005077E9">
        <w:rPr>
          <w:rFonts w:ascii="Arial" w:eastAsia="Arial" w:hAnsi="Arial" w:cs="Arial"/>
          <w:color w:val="000000"/>
          <w:shd w:val="clear" w:color="auto" w:fill="00FF00"/>
          <w:lang w:val="pt-BR" w:eastAsia="pt-BR"/>
        </w:rPr>
        <w:t>nte,</w:t>
      </w:r>
      <w:r w:rsidR="11A5899D" w:rsidRPr="005077E9">
        <w:rPr>
          <w:rFonts w:ascii="Arial" w:eastAsia="Arial" w:hAnsi="Arial" w:cs="Arial"/>
          <w:color w:val="000000"/>
          <w:shd w:val="clear" w:color="auto" w:fill="00FF00"/>
          <w:lang w:val="pt-BR" w:eastAsia="pt-BR"/>
        </w:rPr>
        <w:t xml:space="preserve"> </w:t>
      </w:r>
      <w:r w:rsidRPr="005077E9">
        <w:rPr>
          <w:rFonts w:ascii="Arial" w:eastAsia="Arial" w:hAnsi="Arial" w:cs="Arial"/>
          <w:color w:val="000000"/>
          <w:shd w:val="clear" w:color="auto" w:fill="00FF00"/>
          <w:lang w:val="pt-BR" w:eastAsia="pt-BR"/>
        </w:rPr>
        <w:t>até a verificação de uma que atenda às especificações constantes no Termo de Referência.</w:t>
      </w:r>
    </w:p>
    <w:p w14:paraId="3475D7ED" w14:textId="1C226E8B" w:rsidR="5E971938" w:rsidRPr="005077E9" w:rsidRDefault="507DD55C" w:rsidP="00D44D92">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color w:val="000000" w:themeColor="text1"/>
          <w:lang w:val="pt-BR"/>
        </w:rPr>
        <w:t>Encerrada a análise quanto ao julgamento e aceitabilidade da proposta, o responsável pelo procedimento realizará a verificação da habilitação do licitante classificado em primeiro lugar.</w:t>
      </w:r>
    </w:p>
    <w:p w14:paraId="6537F28F" w14:textId="77777777" w:rsidR="002F5993" w:rsidRPr="005077E9" w:rsidRDefault="002F5993" w:rsidP="002072C6">
      <w:pPr>
        <w:tabs>
          <w:tab w:val="decimal" w:pos="567"/>
        </w:tabs>
        <w:spacing w:before="120" w:after="120" w:line="360" w:lineRule="auto"/>
        <w:ind w:right="-8"/>
        <w:rPr>
          <w:rFonts w:ascii="Arial" w:hAnsi="Arial" w:cs="Arial"/>
          <w:b/>
          <w:i/>
          <w:shd w:val="clear" w:color="auto" w:fill="FFFF00"/>
        </w:rPr>
      </w:pPr>
    </w:p>
    <w:p w14:paraId="5B448D43" w14:textId="793EDA5E" w:rsidR="007C066B" w:rsidRPr="005077E9" w:rsidRDefault="11E055F9" w:rsidP="007C066B">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9" w:name="_Toc184659845"/>
      <w:r w:rsidRPr="005077E9">
        <w:rPr>
          <w:rFonts w:ascii="Arial" w:eastAsia="Arial" w:hAnsi="Arial" w:cs="Arial"/>
          <w:b/>
          <w:bCs/>
          <w:sz w:val="22"/>
          <w:szCs w:val="22"/>
          <w:highlight w:val="lightGray"/>
        </w:rPr>
        <w:t>DA HABILITAÇÃO</w:t>
      </w:r>
      <w:bookmarkEnd w:id="9"/>
    </w:p>
    <w:p w14:paraId="772957B4" w14:textId="0A18FD9F" w:rsidR="007C066B" w:rsidRPr="005077E9" w:rsidRDefault="31F12231"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 xml:space="preserve">A verificação dos documentos </w:t>
      </w:r>
      <w:r w:rsidR="33459CFA" w:rsidRPr="005077E9">
        <w:rPr>
          <w:rFonts w:ascii="Arial" w:hAnsi="Arial" w:cs="Arial"/>
          <w:color w:val="000000" w:themeColor="text1"/>
          <w:lang w:val="pt-BR" w:eastAsia="pt-BR"/>
        </w:rPr>
        <w:t xml:space="preserve">de habilitação </w:t>
      </w:r>
      <w:r w:rsidRPr="005077E9">
        <w:rPr>
          <w:rFonts w:ascii="Arial" w:hAnsi="Arial" w:cs="Arial"/>
          <w:color w:val="000000" w:themeColor="text1"/>
          <w:lang w:val="pt-BR" w:eastAsia="pt-BR"/>
        </w:rPr>
        <w:t xml:space="preserve">será realizada por meio de consulta ao </w:t>
      </w:r>
      <w:proofErr w:type="spellStart"/>
      <w:r w:rsidRPr="005077E9">
        <w:rPr>
          <w:rFonts w:ascii="Arial" w:hAnsi="Arial" w:cs="Arial"/>
          <w:color w:val="000000" w:themeColor="text1"/>
          <w:lang w:val="pt-BR" w:eastAsia="pt-BR"/>
        </w:rPr>
        <w:t>Cagef</w:t>
      </w:r>
      <w:proofErr w:type="spellEnd"/>
      <w:r w:rsidRPr="005077E9">
        <w:rPr>
          <w:rFonts w:ascii="Arial" w:hAnsi="Arial" w:cs="Arial"/>
          <w:color w:val="000000" w:themeColor="text1"/>
          <w:lang w:val="pt-BR" w:eastAsia="pt-BR"/>
        </w:rPr>
        <w:t>,</w:t>
      </w:r>
      <w:r w:rsidR="7D0E2FC0" w:rsidRPr="005077E9">
        <w:rPr>
          <w:rFonts w:ascii="Arial" w:hAnsi="Arial" w:cs="Arial"/>
          <w:color w:val="000000" w:themeColor="text1"/>
          <w:lang w:val="pt-BR" w:eastAsia="pt-BR"/>
        </w:rPr>
        <w:t xml:space="preserve"> nos documentos por ele abrangidos</w:t>
      </w:r>
      <w:r w:rsidR="764403F9" w:rsidRPr="005077E9">
        <w:rPr>
          <w:rFonts w:ascii="Arial" w:hAnsi="Arial" w:cs="Arial"/>
          <w:color w:val="000000" w:themeColor="text1"/>
          <w:lang w:val="pt-BR" w:eastAsia="pt-BR"/>
        </w:rPr>
        <w:t>.</w:t>
      </w:r>
    </w:p>
    <w:p w14:paraId="66A4DC2D" w14:textId="14897A47" w:rsidR="007C066B" w:rsidRPr="005077E9" w:rsidRDefault="5A87557A"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 xml:space="preserve">O </w:t>
      </w:r>
      <w:r w:rsidR="0821A2E7" w:rsidRPr="005077E9">
        <w:rPr>
          <w:rFonts w:ascii="Arial" w:hAnsi="Arial" w:cs="Arial"/>
          <w:color w:val="000000" w:themeColor="text1"/>
          <w:lang w:val="pt-BR" w:eastAsia="pt-BR"/>
        </w:rPr>
        <w:t xml:space="preserve">licitante </w:t>
      </w:r>
      <w:r w:rsidRPr="005077E9">
        <w:rPr>
          <w:rFonts w:ascii="Arial" w:hAnsi="Arial" w:cs="Arial"/>
          <w:color w:val="000000" w:themeColor="text1"/>
          <w:lang w:val="pt-BR" w:eastAsia="pt-BR"/>
        </w:rPr>
        <w:t xml:space="preserve">deverá manter atualizadas as comprovações constantes do </w:t>
      </w:r>
      <w:r w:rsidR="0BBEA0B2" w:rsidRPr="005077E9">
        <w:rPr>
          <w:rFonts w:ascii="Arial" w:hAnsi="Arial" w:cs="Arial"/>
          <w:color w:val="000000" w:themeColor="text1"/>
          <w:lang w:val="pt-BR" w:eastAsia="pt-BR"/>
        </w:rPr>
        <w:t>Certificado de Registro Cadastra</w:t>
      </w:r>
      <w:r w:rsidR="6C851455" w:rsidRPr="005077E9">
        <w:rPr>
          <w:rFonts w:ascii="Arial" w:hAnsi="Arial" w:cs="Arial"/>
          <w:color w:val="000000" w:themeColor="text1"/>
          <w:lang w:val="pt-BR" w:eastAsia="pt-BR"/>
        </w:rPr>
        <w:t>l</w:t>
      </w:r>
      <w:r w:rsidR="0BBEA0B2" w:rsidRPr="005077E9">
        <w:rPr>
          <w:rFonts w:ascii="Arial" w:hAnsi="Arial" w:cs="Arial"/>
          <w:color w:val="000000" w:themeColor="text1"/>
          <w:lang w:val="pt-BR" w:eastAsia="pt-BR"/>
        </w:rPr>
        <w:t xml:space="preserve"> - </w:t>
      </w:r>
      <w:r w:rsidRPr="005077E9">
        <w:rPr>
          <w:rFonts w:ascii="Arial" w:hAnsi="Arial" w:cs="Arial"/>
          <w:color w:val="000000" w:themeColor="text1"/>
          <w:lang w:val="pt-BR" w:eastAsia="pt-BR"/>
        </w:rPr>
        <w:t>CRC para que estejam vigentes na data da abertura da sessão pública.</w:t>
      </w:r>
    </w:p>
    <w:p w14:paraId="04D702E6" w14:textId="77777777" w:rsidR="007C066B" w:rsidRPr="005077E9" w:rsidRDefault="06F0D154"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Havendo a necessidade de envio de documentos complementares aos já apresentados para a habilitação, na f</w:t>
      </w:r>
      <w:r w:rsidR="42A1CA7E" w:rsidRPr="005077E9">
        <w:rPr>
          <w:rFonts w:ascii="Arial" w:hAnsi="Arial" w:cs="Arial"/>
          <w:color w:val="000000" w:themeColor="text1"/>
          <w:lang w:val="pt-BR" w:eastAsia="pt-BR"/>
        </w:rPr>
        <w:t>orma estabelecida no subitem 8</w:t>
      </w:r>
      <w:r w:rsidRPr="005077E9">
        <w:rPr>
          <w:rFonts w:ascii="Arial" w:hAnsi="Arial" w:cs="Arial"/>
          <w:color w:val="000000" w:themeColor="text1"/>
          <w:lang w:val="pt-BR" w:eastAsia="pt-BR"/>
        </w:rPr>
        <w:t xml:space="preserve">.1, ou de documentos não constantes do </w:t>
      </w:r>
      <w:proofErr w:type="spellStart"/>
      <w:r w:rsidRPr="005077E9">
        <w:rPr>
          <w:rFonts w:ascii="Arial" w:hAnsi="Arial" w:cs="Arial"/>
          <w:color w:val="000000" w:themeColor="text1"/>
          <w:lang w:val="pt-BR" w:eastAsia="pt-BR"/>
        </w:rPr>
        <w:t>Cagef</w:t>
      </w:r>
      <w:proofErr w:type="spellEnd"/>
      <w:r w:rsidRPr="005077E9">
        <w:rPr>
          <w:rFonts w:ascii="Arial" w:hAnsi="Arial" w:cs="Arial"/>
          <w:color w:val="000000" w:themeColor="text1"/>
          <w:lang w:val="pt-BR" w:eastAsia="pt-BR"/>
        </w:rPr>
        <w:t>, o fornecedor melhor classificado será convocado a encaminhá-los, em formato digital, via sistema.</w:t>
      </w:r>
    </w:p>
    <w:p w14:paraId="7BD21DE5" w14:textId="1EE6D7B2" w:rsidR="007C066B" w:rsidRPr="005077E9" w:rsidRDefault="4D750C87"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O</w:t>
      </w:r>
      <w:r w:rsidR="6CAD1BBE" w:rsidRPr="005077E9">
        <w:rPr>
          <w:rFonts w:ascii="Arial" w:hAnsi="Arial" w:cs="Arial"/>
          <w:color w:val="000000" w:themeColor="text1"/>
          <w:lang w:val="pt-BR" w:eastAsia="pt-BR"/>
        </w:rPr>
        <w:t xml:space="preserve">s documentos </w:t>
      </w:r>
      <w:r w:rsidR="4BF8CB97" w:rsidRPr="005077E9">
        <w:rPr>
          <w:rFonts w:ascii="Arial" w:hAnsi="Arial" w:cs="Arial"/>
          <w:color w:val="000000" w:themeColor="text1"/>
          <w:lang w:val="pt-BR" w:eastAsia="pt-BR"/>
        </w:rPr>
        <w:t>de habilitação</w:t>
      </w:r>
      <w:r w:rsidR="6CAD1BBE" w:rsidRPr="005077E9">
        <w:rPr>
          <w:rFonts w:ascii="Arial" w:hAnsi="Arial" w:cs="Arial"/>
          <w:color w:val="000000" w:themeColor="text1"/>
          <w:lang w:val="pt-BR" w:eastAsia="pt-BR"/>
        </w:rPr>
        <w:t xml:space="preserve"> deverão ser apresentados quando solicitados pelo</w:t>
      </w:r>
      <w:r w:rsidR="0B6D3D80" w:rsidRPr="005077E9">
        <w:rPr>
          <w:rFonts w:ascii="Arial" w:hAnsi="Arial" w:cs="Arial"/>
          <w:color w:val="000000" w:themeColor="text1"/>
          <w:lang w:val="pt-BR" w:eastAsia="pt-BR"/>
        </w:rPr>
        <w:t xml:space="preserve"> Pregoeiro </w:t>
      </w:r>
      <w:r w:rsidR="6CAD1BBE" w:rsidRPr="005077E9">
        <w:rPr>
          <w:rFonts w:ascii="Arial" w:hAnsi="Arial" w:cs="Arial"/>
          <w:color w:val="000000" w:themeColor="text1"/>
          <w:lang w:val="pt-BR" w:eastAsia="pt-BR"/>
        </w:rPr>
        <w:t xml:space="preserve">em formato digital no sistema eletrônico, por upload, no prazo de </w:t>
      </w:r>
      <w:r w:rsidR="6CAD1BBE" w:rsidRPr="005077E9">
        <w:rPr>
          <w:rFonts w:ascii="Arial" w:hAnsi="Arial" w:cs="Arial"/>
          <w:color w:val="000000" w:themeColor="text1"/>
          <w:highlight w:val="green"/>
          <w:lang w:val="pt-BR" w:eastAsia="pt-BR"/>
        </w:rPr>
        <w:t>[inserir prazo não inferior a 2 horas]</w:t>
      </w:r>
      <w:r w:rsidR="6CAD1BBE" w:rsidRPr="005077E9">
        <w:rPr>
          <w:rFonts w:ascii="Arial" w:hAnsi="Arial" w:cs="Arial"/>
          <w:color w:val="000000" w:themeColor="text1"/>
          <w:lang w:val="pt-BR" w:eastAsia="pt-BR"/>
        </w:rPr>
        <w:t>, prorrogável por igual período, observadas as hipóteses elencadas no ite</w:t>
      </w:r>
      <w:r w:rsidR="0B6D3D80" w:rsidRPr="005077E9">
        <w:rPr>
          <w:rFonts w:ascii="Arial" w:hAnsi="Arial" w:cs="Arial"/>
          <w:color w:val="000000" w:themeColor="text1"/>
          <w:lang w:val="pt-BR" w:eastAsia="pt-BR"/>
        </w:rPr>
        <w:t>m 7.</w:t>
      </w:r>
      <w:r w:rsidR="3023E398" w:rsidRPr="005077E9">
        <w:rPr>
          <w:rFonts w:ascii="Arial" w:hAnsi="Arial" w:cs="Arial"/>
          <w:color w:val="000000" w:themeColor="text1"/>
          <w:lang w:val="pt-BR" w:eastAsia="pt-BR"/>
        </w:rPr>
        <w:t>2</w:t>
      </w:r>
      <w:r w:rsidR="6CAD1BBE" w:rsidRPr="005077E9">
        <w:rPr>
          <w:rFonts w:ascii="Arial" w:hAnsi="Arial" w:cs="Arial"/>
          <w:color w:val="000000" w:themeColor="text1"/>
          <w:lang w:val="pt-BR" w:eastAsia="pt-BR"/>
        </w:rPr>
        <w:t>.1.1 deste Edital.</w:t>
      </w:r>
    </w:p>
    <w:p w14:paraId="2389A324" w14:textId="77777777" w:rsidR="007C066B" w:rsidRPr="005077E9" w:rsidRDefault="4D8385A4" w:rsidP="7903F461">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 xml:space="preserve">A não regularização dos documentos constates do CRC no prazo do subitem anterior implicará a inabilitação do </w:t>
      </w:r>
      <w:r w:rsidR="04B9840A" w:rsidRPr="005077E9">
        <w:rPr>
          <w:rFonts w:ascii="Arial" w:eastAsia="Arial" w:hAnsi="Arial" w:cs="Arial"/>
          <w:color w:val="000000" w:themeColor="text1"/>
        </w:rPr>
        <w:t>licitante</w:t>
      </w:r>
      <w:r w:rsidRPr="005077E9">
        <w:rPr>
          <w:rFonts w:ascii="Arial" w:eastAsia="Arial" w:hAnsi="Arial" w:cs="Arial"/>
          <w:color w:val="000000" w:themeColor="text1"/>
        </w:rPr>
        <w:t>, salvo se a consulta aos sítios eletrônicos oficiais emissores de certidões lograr êxito em encontrar a(s) certidão(ões) válida(s).</w:t>
      </w:r>
    </w:p>
    <w:p w14:paraId="4275F16E" w14:textId="724454F2" w:rsidR="00554F88" w:rsidRPr="005077E9" w:rsidRDefault="3F6BE19D"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Após a apresentação dos documentos para habilitação, não será permitida a substituição ou a apresentação de novos documentos, salvo em sede de diligência, para:</w:t>
      </w:r>
    </w:p>
    <w:p w14:paraId="410C9135" w14:textId="33EA2D7C" w:rsidR="00554F88" w:rsidRPr="005077E9" w:rsidRDefault="00325428" w:rsidP="0039455D">
      <w:pPr>
        <w:shd w:val="clear" w:color="auto" w:fill="FFFFFF" w:themeFill="background1"/>
        <w:tabs>
          <w:tab w:val="decimal" w:pos="567"/>
          <w:tab w:val="left" w:pos="2106"/>
          <w:tab w:val="left" w:pos="2107"/>
        </w:tabs>
        <w:spacing w:after="120" w:line="360" w:lineRule="auto"/>
        <w:ind w:right="-8"/>
        <w:jc w:val="both"/>
        <w:rPr>
          <w:rFonts w:ascii="Arial" w:eastAsia="Arial" w:hAnsi="Arial" w:cs="Arial"/>
          <w:color w:val="000000" w:themeColor="text1"/>
        </w:rPr>
      </w:pPr>
      <w:r>
        <w:rPr>
          <w:rFonts w:ascii="Arial" w:eastAsia="Arial" w:hAnsi="Arial" w:cs="Arial"/>
          <w:b/>
          <w:bCs/>
          <w:color w:val="000000" w:themeColor="text1"/>
          <w:highlight w:val="yellow"/>
        </w:rPr>
        <w:t>Nota E</w:t>
      </w:r>
      <w:r w:rsidR="3F6BE19D" w:rsidRPr="005077E9">
        <w:rPr>
          <w:rFonts w:ascii="Arial" w:eastAsia="Arial" w:hAnsi="Arial" w:cs="Arial"/>
          <w:b/>
          <w:bCs/>
          <w:color w:val="000000" w:themeColor="text1"/>
          <w:highlight w:val="yellow"/>
        </w:rPr>
        <w:t>xplicativa</w:t>
      </w:r>
      <w:r w:rsidR="3F6BE19D" w:rsidRPr="005077E9">
        <w:rPr>
          <w:rFonts w:ascii="Arial" w:eastAsia="Arial" w:hAnsi="Arial" w:cs="Arial"/>
          <w:color w:val="000000" w:themeColor="text1"/>
          <w:highlight w:val="yellow"/>
        </w:rPr>
        <w:t>: Essa diligência é cabível no caso de o documento apresentado ser inconclusivo quanto a</w:t>
      </w:r>
      <w:r w:rsidR="00641A1A" w:rsidRPr="005077E9">
        <w:rPr>
          <w:rFonts w:ascii="Arial" w:eastAsia="Arial" w:hAnsi="Arial" w:cs="Arial"/>
          <w:color w:val="000000" w:themeColor="text1"/>
          <w:highlight w:val="yellow"/>
        </w:rPr>
        <w:t>o atendimento de requisitos do E</w:t>
      </w:r>
      <w:r w:rsidR="3F6BE19D" w:rsidRPr="005077E9">
        <w:rPr>
          <w:rFonts w:ascii="Arial" w:eastAsia="Arial" w:hAnsi="Arial" w:cs="Arial"/>
          <w:color w:val="000000" w:themeColor="text1"/>
          <w:highlight w:val="yellow"/>
        </w:rPr>
        <w:t>dital. É o que ocorre, por exemplo, quando um atestado menciona genericamente que o licitante já exe</w:t>
      </w:r>
      <w:r w:rsidR="00641A1A" w:rsidRPr="005077E9">
        <w:rPr>
          <w:rFonts w:ascii="Arial" w:eastAsia="Arial" w:hAnsi="Arial" w:cs="Arial"/>
          <w:color w:val="000000" w:themeColor="text1"/>
          <w:highlight w:val="yellow"/>
        </w:rPr>
        <w:t>cutou objeto semelhante, mas o E</w:t>
      </w:r>
      <w:r w:rsidR="3F6BE19D" w:rsidRPr="005077E9">
        <w:rPr>
          <w:rFonts w:ascii="Arial" w:eastAsia="Arial" w:hAnsi="Arial" w:cs="Arial"/>
          <w:color w:val="000000" w:themeColor="text1"/>
          <w:highlight w:val="yellow"/>
        </w:rPr>
        <w:t xml:space="preserve">dital exige algum detalhe, tal como determinada medida. </w:t>
      </w:r>
      <w:r w:rsidR="3F6BE19D" w:rsidRPr="005077E9">
        <w:rPr>
          <w:rFonts w:ascii="Arial" w:eastAsia="Arial" w:hAnsi="Arial" w:cs="Arial"/>
          <w:b/>
          <w:bCs/>
          <w:color w:val="000000" w:themeColor="text1"/>
          <w:highlight w:val="yellow"/>
        </w:rPr>
        <w:t>Não é caso de complementação</w:t>
      </w:r>
      <w:r w:rsidR="3F6BE19D" w:rsidRPr="005077E9">
        <w:rPr>
          <w:rFonts w:ascii="Arial" w:eastAsia="Arial" w:hAnsi="Arial" w:cs="Arial"/>
          <w:color w:val="000000" w:themeColor="text1"/>
          <w:highlight w:val="yellow"/>
        </w:rPr>
        <w:t xml:space="preserve"> a hipótese em que o atestado já traz informação precisa que inquestionavelmente indica capacidade inferior à exigida.</w:t>
      </w:r>
    </w:p>
    <w:p w14:paraId="4193D521" w14:textId="2F1F227A" w:rsidR="00554F88" w:rsidRPr="005077E9" w:rsidRDefault="3F6BE19D" w:rsidP="0039455D">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complementação de informações acerca dos documentos já apresentados pelos licitantes e desde que necessária para apurar fatos existentes à época da abertura do certame;</w:t>
      </w:r>
    </w:p>
    <w:p w14:paraId="2B16D06B" w14:textId="5D8E72E6" w:rsidR="00554F88" w:rsidRPr="005077E9" w:rsidRDefault="3F6BE19D" w:rsidP="0039455D">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atualização de documentos cuja validade tenha expirado após a data de recebimento das propostas.</w:t>
      </w:r>
      <w:r w:rsidRPr="005077E9">
        <w:rPr>
          <w:rFonts w:ascii="Arial" w:eastAsia="Arial" w:hAnsi="Arial" w:cs="Arial"/>
        </w:rPr>
        <w:t xml:space="preserve"> </w:t>
      </w:r>
    </w:p>
    <w:p w14:paraId="307CC729" w14:textId="56B27595" w:rsidR="00554F88" w:rsidRPr="005077E9" w:rsidRDefault="4D8385A4"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t xml:space="preserve">Não serão aceitos documentos de habilitação com indicação de CNPJ/CPF diferentes, salvo aqueles legalmente permitidos. </w:t>
      </w:r>
    </w:p>
    <w:p w14:paraId="239E41AC" w14:textId="106D08F5" w:rsidR="00554F88" w:rsidRPr="005077E9" w:rsidRDefault="4D8385A4" w:rsidP="0039455D">
      <w:pPr>
        <w:pStyle w:val="PargrafodaLista"/>
        <w:numPr>
          <w:ilvl w:val="2"/>
          <w:numId w:val="16"/>
        </w:numPr>
        <w:tabs>
          <w:tab w:val="left" w:pos="1134"/>
        </w:tabs>
        <w:spacing w:after="120" w:line="360" w:lineRule="auto"/>
        <w:ind w:left="567" w:right="-20" w:firstLine="0"/>
        <w:rPr>
          <w:rFonts w:ascii="Arial" w:eastAsia="Arial" w:hAnsi="Arial" w:cs="Arial"/>
        </w:rPr>
      </w:pPr>
      <w:r w:rsidRPr="005077E9">
        <w:rPr>
          <w:rFonts w:ascii="Arial" w:eastAsia="Arial" w:hAnsi="Arial" w:cs="Arial"/>
        </w:rPr>
        <w:t xml:space="preserve">Se o </w:t>
      </w:r>
      <w:r w:rsidR="4C7D95D3" w:rsidRPr="005077E9">
        <w:rPr>
          <w:rFonts w:ascii="Arial" w:eastAsia="Arial" w:hAnsi="Arial" w:cs="Arial"/>
        </w:rPr>
        <w:t>licitante</w:t>
      </w:r>
      <w:r w:rsidRPr="005077E9">
        <w:rPr>
          <w:rFonts w:ascii="Arial" w:eastAsia="Arial" w:hAnsi="Arial" w:cs="Arial"/>
        </w:rPr>
        <w:t xml:space="preserve">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 </w:t>
      </w:r>
    </w:p>
    <w:p w14:paraId="72A949AA" w14:textId="5345D414" w:rsidR="00554F88" w:rsidRPr="005077E9" w:rsidRDefault="5A87557A" w:rsidP="7903F461">
      <w:pPr>
        <w:pStyle w:val="PargrafodaLista"/>
        <w:numPr>
          <w:ilvl w:val="2"/>
          <w:numId w:val="16"/>
        </w:numPr>
        <w:tabs>
          <w:tab w:val="left" w:pos="1134"/>
        </w:tabs>
        <w:spacing w:after="120" w:line="360" w:lineRule="auto"/>
        <w:ind w:left="567" w:right="-20" w:firstLine="0"/>
        <w:rPr>
          <w:rFonts w:ascii="Arial" w:eastAsia="Arial" w:hAnsi="Arial" w:cs="Arial"/>
        </w:rPr>
      </w:pPr>
      <w:r w:rsidRPr="005077E9">
        <w:rPr>
          <w:rFonts w:ascii="Arial" w:eastAsia="Arial" w:hAnsi="Arial" w:cs="Arial"/>
        </w:rPr>
        <w:t xml:space="preserve">Serão aceitos registros de CNPJ de </w:t>
      </w:r>
      <w:r w:rsidR="1614C622" w:rsidRPr="005077E9">
        <w:rPr>
          <w:rFonts w:ascii="Arial" w:eastAsia="Arial" w:hAnsi="Arial" w:cs="Arial"/>
        </w:rPr>
        <w:t>licitante</w:t>
      </w:r>
      <w:r w:rsidRPr="005077E9">
        <w:rPr>
          <w:rFonts w:ascii="Arial" w:eastAsia="Arial" w:hAnsi="Arial" w:cs="Arial"/>
        </w:rPr>
        <w:t xml:space="preserve"> matriz e filial com diferenças de números de documentos pertinentes ao CND e ao CRF/FGTS, quando for comprovada a centralização do recolhimento dessas contribuições. </w:t>
      </w:r>
    </w:p>
    <w:p w14:paraId="6A30B642" w14:textId="0B795C29" w:rsidR="00554F88" w:rsidRPr="005077E9" w:rsidRDefault="36E2A323" w:rsidP="7903F461">
      <w:pPr>
        <w:pStyle w:val="PargrafodaLista"/>
        <w:numPr>
          <w:ilvl w:val="1"/>
          <w:numId w:val="16"/>
        </w:numPr>
        <w:spacing w:after="120" w:line="360" w:lineRule="auto"/>
        <w:ind w:left="0" w:right="-20" w:firstLine="0"/>
        <w:rPr>
          <w:rFonts w:ascii="Arial" w:eastAsia="Arial" w:hAnsi="Arial" w:cs="Arial"/>
          <w:color w:val="000000" w:themeColor="text1"/>
        </w:rPr>
      </w:pPr>
      <w:r w:rsidRPr="005077E9">
        <w:rPr>
          <w:rFonts w:ascii="Arial" w:eastAsia="Arial" w:hAnsi="Arial" w:cs="Arial"/>
          <w:color w:val="000000" w:themeColor="text1"/>
        </w:rPr>
        <w:t>Aos beneficiários listados no item 4.</w:t>
      </w:r>
      <w:r w:rsidR="2E3DF27C" w:rsidRPr="005077E9">
        <w:rPr>
          <w:rFonts w:ascii="Arial" w:eastAsia="Arial" w:hAnsi="Arial" w:cs="Arial"/>
          <w:color w:val="000000" w:themeColor="text1"/>
        </w:rPr>
        <w:t>4</w:t>
      </w:r>
      <w:r w:rsidRPr="005077E9">
        <w:rPr>
          <w:rFonts w:ascii="Arial" w:eastAsia="Arial" w:hAnsi="Arial" w:cs="Arial"/>
          <w:color w:val="000000" w:themeColor="text1"/>
        </w:rPr>
        <w:t xml:space="preserve"> será concedido prazo de 05 (cinco) dias úteis, prorrogáveis por igual período, a critério da administração, para regularização da documentação fiscal e/ou trabalhista, contado a partir da divulgação da análise dos documentos de habilitação do licitante melhor classificado, conforme disposto no inciso I, do § 2º, do art. 6º do Decreto Estadual nº 47.437, de 26 de junho de 2018.</w:t>
      </w:r>
    </w:p>
    <w:p w14:paraId="4DFBA69E" w14:textId="44403A11" w:rsidR="00554F88" w:rsidRPr="005077E9" w:rsidRDefault="144F34E8" w:rsidP="0039455D">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A não regularização da documentação no prazo deste item implicará a inabilitação do licitante vencedor,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837CFA0" w14:textId="357DFCC8" w:rsidR="00554F88" w:rsidRPr="005077E9" w:rsidRDefault="36E2A323" w:rsidP="7903F461">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Se houver a necessidade de abertura do prazo para o beneficiário regularizar sua documenta</w:t>
      </w:r>
      <w:r w:rsidR="00641A1A" w:rsidRPr="005077E9">
        <w:rPr>
          <w:rFonts w:ascii="Arial" w:eastAsia="Arial" w:hAnsi="Arial" w:cs="Arial"/>
          <w:color w:val="000000" w:themeColor="text1"/>
        </w:rPr>
        <w:t>ção fiscal e/ou trabalhista, o P</w:t>
      </w:r>
      <w:r w:rsidRPr="005077E9">
        <w:rPr>
          <w:rFonts w:ascii="Arial" w:eastAsia="Arial" w:hAnsi="Arial" w:cs="Arial"/>
          <w:color w:val="000000" w:themeColor="text1"/>
        </w:rPr>
        <w:t>regoeiro deverá suspender a sessão de pregão para o lote específico e registrar no “</w:t>
      </w:r>
      <w:r w:rsidRPr="005077E9">
        <w:rPr>
          <w:rStyle w:val="nfase"/>
          <w:rFonts w:ascii="Arial" w:eastAsia="Arial" w:hAnsi="Arial" w:cs="Arial"/>
          <w:color w:val="000000" w:themeColor="text1"/>
        </w:rPr>
        <w:t>chat” </w:t>
      </w:r>
      <w:r w:rsidRPr="005077E9">
        <w:rPr>
          <w:rFonts w:ascii="Arial" w:eastAsia="Arial" w:hAnsi="Arial" w:cs="Arial"/>
          <w:color w:val="000000" w:themeColor="text1"/>
        </w:rPr>
        <w:t>que todos os presentes ficam, desde logo, intimados a comparecer no dia e horário informados no site </w:t>
      </w:r>
      <w:r w:rsidR="00634B77" w:rsidRPr="005077E9">
        <w:fldChar w:fldCharType="begin"/>
      </w:r>
      <w:r w:rsidR="00634B77" w:rsidRPr="005077E9">
        <w:rPr>
          <w:rFonts w:ascii="Arial" w:hAnsi="Arial" w:cs="Arial"/>
        </w:rPr>
        <w:instrText xml:space="preserve"> HYPERLINK "http://www.compras.mg.gov.br/" \h </w:instrText>
      </w:r>
      <w:r w:rsidR="00634B77" w:rsidRPr="005077E9">
        <w:fldChar w:fldCharType="separate"/>
      </w:r>
      <w:r w:rsidRPr="005077E9">
        <w:rPr>
          <w:rStyle w:val="Hyperlink"/>
          <w:rFonts w:ascii="Arial" w:eastAsia="Arial" w:hAnsi="Arial" w:cs="Arial"/>
        </w:rPr>
        <w:t>www.compras.mg.gov.br</w:t>
      </w:r>
      <w:r w:rsidR="00634B77" w:rsidRPr="005077E9">
        <w:rPr>
          <w:rStyle w:val="Hyperlink"/>
          <w:rFonts w:ascii="Arial" w:eastAsia="Arial" w:hAnsi="Arial" w:cs="Arial"/>
        </w:rPr>
        <w:fldChar w:fldCharType="end"/>
      </w:r>
      <w:r w:rsidRPr="005077E9">
        <w:rPr>
          <w:rFonts w:ascii="Arial" w:eastAsia="Arial" w:hAnsi="Arial" w:cs="Arial"/>
          <w:color w:val="000000" w:themeColor="text1"/>
        </w:rPr>
        <w:t xml:space="preserve"> para a retomada da sessão de pregão do lote em referência. </w:t>
      </w:r>
    </w:p>
    <w:p w14:paraId="5C005A82" w14:textId="6B16AC2E" w:rsidR="00554F88" w:rsidRPr="005077E9" w:rsidRDefault="1193D0AD" w:rsidP="0039455D">
      <w:pPr>
        <w:pStyle w:val="PargrafodaLista"/>
        <w:numPr>
          <w:ilvl w:val="1"/>
          <w:numId w:val="16"/>
        </w:numPr>
        <w:tabs>
          <w:tab w:val="left" w:pos="567"/>
        </w:tabs>
        <w:spacing w:after="120" w:line="360" w:lineRule="auto"/>
        <w:ind w:left="0" w:right="-20" w:firstLine="0"/>
        <w:rPr>
          <w:rFonts w:ascii="Arial" w:eastAsia="Arial" w:hAnsi="Arial" w:cs="Arial"/>
          <w:color w:val="000000" w:themeColor="text1"/>
        </w:rPr>
      </w:pPr>
      <w:r w:rsidRPr="005077E9">
        <w:rPr>
          <w:rFonts w:ascii="Arial" w:eastAsia="Arial" w:hAnsi="Arial" w:cs="Arial"/>
          <w:color w:val="000000" w:themeColor="text1"/>
        </w:rPr>
        <w:t xml:space="preserve">Serão disponibilizados para acesso público os documentos de habilitação dos licitantes cuja análise foi realizada pelo </w:t>
      </w:r>
      <w:r w:rsidR="3356F6B4" w:rsidRPr="005077E9">
        <w:rPr>
          <w:rFonts w:ascii="Arial" w:eastAsia="Arial" w:hAnsi="Arial" w:cs="Arial"/>
          <w:color w:val="000000" w:themeColor="text1"/>
        </w:rPr>
        <w:t>P</w:t>
      </w:r>
      <w:r w:rsidRPr="005077E9">
        <w:rPr>
          <w:rFonts w:ascii="Arial" w:eastAsia="Arial" w:hAnsi="Arial" w:cs="Arial"/>
          <w:color w:val="000000" w:themeColor="text1"/>
        </w:rPr>
        <w:t>regoeir</w:t>
      </w:r>
      <w:r w:rsidR="5EBF7AFB" w:rsidRPr="005077E9">
        <w:rPr>
          <w:rFonts w:ascii="Arial" w:eastAsia="Arial" w:hAnsi="Arial" w:cs="Arial"/>
          <w:color w:val="000000" w:themeColor="text1"/>
        </w:rPr>
        <w:t>o,</w:t>
      </w:r>
      <w:r w:rsidRPr="005077E9">
        <w:rPr>
          <w:rFonts w:ascii="Arial" w:eastAsia="Arial" w:hAnsi="Arial" w:cs="Arial"/>
          <w:color w:val="000000" w:themeColor="text1"/>
        </w:rPr>
        <w:t xml:space="preserve"> depois de definido o resultado do seu julgamento.</w:t>
      </w:r>
    </w:p>
    <w:p w14:paraId="4A01840E" w14:textId="2B73EDC6" w:rsidR="00554F88" w:rsidRPr="005077E9" w:rsidRDefault="1193D0AD" w:rsidP="7903F461">
      <w:pPr>
        <w:pStyle w:val="PargrafodaLista"/>
        <w:numPr>
          <w:ilvl w:val="1"/>
          <w:numId w:val="16"/>
        </w:numPr>
        <w:tabs>
          <w:tab w:val="left"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 xml:space="preserve">Na análise dos documentos de habilitação, o </w:t>
      </w:r>
      <w:r w:rsidR="3356F6B4" w:rsidRPr="005077E9">
        <w:rPr>
          <w:rFonts w:ascii="Arial" w:eastAsia="Arial" w:hAnsi="Arial" w:cs="Arial"/>
          <w:color w:val="000000" w:themeColor="text1"/>
        </w:rPr>
        <w:t>P</w:t>
      </w:r>
      <w:r w:rsidR="00550E9E">
        <w:rPr>
          <w:rFonts w:ascii="Arial" w:eastAsia="Arial" w:hAnsi="Arial" w:cs="Arial"/>
          <w:color w:val="000000" w:themeColor="text1"/>
        </w:rPr>
        <w:t>r</w:t>
      </w:r>
      <w:r w:rsidRPr="005077E9">
        <w:rPr>
          <w:rFonts w:ascii="Arial" w:eastAsia="Arial" w:hAnsi="Arial" w:cs="Arial"/>
          <w:color w:val="000000" w:themeColor="text1"/>
        </w:rPr>
        <w:t>egoeiro poderá sanar erros ou falhas que não alterem a substância dos documentos e sua validade jurídica, mediante decisão fundamentada, registrada em ata e acessível a todos, e lhes atribuirá validade e eficácia para fins de habilitação, observado o disposto na </w:t>
      </w:r>
      <w:r w:rsidR="00641A1A" w:rsidRPr="005077E9">
        <w:rPr>
          <w:rFonts w:ascii="Arial" w:eastAsia="Arial" w:hAnsi="Arial" w:cs="Arial"/>
        </w:rPr>
        <w:fldChar w:fldCharType="begin"/>
      </w:r>
      <w:r w:rsidR="00641A1A" w:rsidRPr="005077E9">
        <w:rPr>
          <w:rFonts w:ascii="Arial" w:eastAsia="Arial" w:hAnsi="Arial" w:cs="Arial"/>
        </w:rPr>
        <w:instrText xml:space="preserve"> HYPERLINK "https://www.almg.gov.br/consulte/legislacao/completa/completa.html?num=14184&amp;ano=2002&amp;tipo=LEI" </w:instrText>
      </w:r>
      <w:r w:rsidR="00641A1A" w:rsidRPr="005077E9">
        <w:rPr>
          <w:rFonts w:ascii="Arial" w:eastAsia="Arial" w:hAnsi="Arial" w:cs="Arial"/>
        </w:rPr>
      </w:r>
      <w:r w:rsidR="00641A1A" w:rsidRPr="005077E9">
        <w:rPr>
          <w:rFonts w:ascii="Arial" w:eastAsia="Arial" w:hAnsi="Arial" w:cs="Arial"/>
        </w:rPr>
        <w:fldChar w:fldCharType="separate"/>
      </w:r>
      <w:r w:rsidRPr="005077E9">
        <w:rPr>
          <w:rStyle w:val="Hyperlink"/>
          <w:rFonts w:ascii="Arial" w:eastAsia="Arial" w:hAnsi="Arial" w:cs="Arial"/>
        </w:rPr>
        <w:t>Lei nº 14.184, de 31 de janeiro de 2002</w:t>
      </w:r>
      <w:r w:rsidR="00641A1A" w:rsidRPr="005077E9">
        <w:rPr>
          <w:rFonts w:ascii="Arial" w:eastAsia="Arial" w:hAnsi="Arial" w:cs="Arial"/>
        </w:rPr>
        <w:fldChar w:fldCharType="end"/>
      </w:r>
      <w:r w:rsidRPr="005077E9">
        <w:rPr>
          <w:rFonts w:ascii="Arial" w:eastAsia="Arial" w:hAnsi="Arial" w:cs="Arial"/>
          <w:color w:val="000000" w:themeColor="text1"/>
        </w:rPr>
        <w:t xml:space="preserve">. </w:t>
      </w:r>
    </w:p>
    <w:p w14:paraId="61D66280" w14:textId="136567CB" w:rsidR="00554F88" w:rsidRPr="005077E9" w:rsidRDefault="1193D0AD" w:rsidP="7903F461">
      <w:pPr>
        <w:pStyle w:val="PargrafodaLista"/>
        <w:numPr>
          <w:ilvl w:val="2"/>
          <w:numId w:val="16"/>
        </w:numPr>
        <w:tabs>
          <w:tab w:val="left" w:pos="1134"/>
          <w:tab w:val="left" w:pos="1985"/>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Na hipótese de necessidade de suspensão da sessão pública para a realização de diligências, com vistas aos saneamentos de que trata o item acima, a sessão pública somente poderá ser reiniciada mediante aviso prévio com, no mínimo, 24 horas de antecedência, e a ocorrência será registrada em ata.</w:t>
      </w:r>
    </w:p>
    <w:p w14:paraId="6DF0FF3C" w14:textId="4E8EE345" w:rsidR="00554F88" w:rsidRPr="005077E9" w:rsidRDefault="62E47C65" w:rsidP="0039455D">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Quando permitida a participação de empresas estrangeiras que não funcionem no País, as exigências de habilitação serão atendidas por meio de documentos equivalentes, inicialmente apresentados em tradução livre.</w:t>
      </w:r>
    </w:p>
    <w:p w14:paraId="560FCE24" w14:textId="35AEFBEE" w:rsidR="00554F88" w:rsidRPr="005077E9" w:rsidRDefault="62E47C65" w:rsidP="7903F461">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Federal nº 8.660, de 29 de janeiro de 2016, ou de outro que venha a substituí-lo, ou consularizados pelos respectivos consulados ou embaixadas.</w:t>
      </w:r>
      <w:r w:rsidRPr="005077E9">
        <w:rPr>
          <w:rFonts w:ascii="Arial" w:eastAsia="Arial" w:hAnsi="Arial" w:cs="Arial"/>
        </w:rPr>
        <w:t xml:space="preserve"> </w:t>
      </w:r>
    </w:p>
    <w:p w14:paraId="66979209" w14:textId="0D241521" w:rsidR="00554F88" w:rsidRPr="005077E9" w:rsidRDefault="31F12231"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t xml:space="preserve">Será inabilitado o </w:t>
      </w:r>
      <w:r w:rsidR="0FAE11FB" w:rsidRPr="005077E9">
        <w:rPr>
          <w:rFonts w:ascii="Arial" w:eastAsia="Arial" w:hAnsi="Arial" w:cs="Arial"/>
        </w:rPr>
        <w:t>licitante</w:t>
      </w:r>
      <w:r w:rsidRPr="005077E9">
        <w:rPr>
          <w:rFonts w:ascii="Arial" w:eastAsia="Arial" w:hAnsi="Arial" w:cs="Arial"/>
        </w:rPr>
        <w:t xml:space="preserve"> que não comprovar sua habilitação, seja por não apresentar quaisquer dos documentos exigidos, ou apresentá-los em desacordo com o estabelecido neste </w:t>
      </w:r>
      <w:r w:rsidR="71E8CE29" w:rsidRPr="005077E9">
        <w:rPr>
          <w:rFonts w:ascii="Arial" w:eastAsia="Arial" w:hAnsi="Arial" w:cs="Arial"/>
        </w:rPr>
        <w:t>Edital</w:t>
      </w:r>
      <w:r w:rsidR="1457A1AE" w:rsidRPr="005077E9">
        <w:rPr>
          <w:rFonts w:ascii="Arial" w:eastAsia="Arial" w:hAnsi="Arial" w:cs="Arial"/>
        </w:rPr>
        <w:t xml:space="preserve"> e anexos</w:t>
      </w:r>
      <w:r w:rsidRPr="005077E9">
        <w:rPr>
          <w:rFonts w:ascii="Arial" w:eastAsia="Arial" w:hAnsi="Arial" w:cs="Arial"/>
        </w:rPr>
        <w:t>.</w:t>
      </w:r>
    </w:p>
    <w:p w14:paraId="6A501F24" w14:textId="3A0E5A8C" w:rsidR="00554F88" w:rsidRPr="005077E9" w:rsidRDefault="4D8385A4"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t xml:space="preserve">Na hipótese de o </w:t>
      </w:r>
      <w:r w:rsidR="5AB13E02" w:rsidRPr="005077E9">
        <w:rPr>
          <w:rFonts w:ascii="Arial" w:eastAsia="Arial" w:hAnsi="Arial" w:cs="Arial"/>
        </w:rPr>
        <w:t>licitante</w:t>
      </w:r>
      <w:r w:rsidRPr="005077E9">
        <w:rPr>
          <w:rFonts w:ascii="Arial" w:eastAsia="Arial" w:hAnsi="Arial" w:cs="Arial"/>
        </w:rPr>
        <w:t xml:space="preserv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FF88330" w14:textId="115256E3" w:rsidR="00554F88" w:rsidRPr="005077E9" w:rsidRDefault="4D8385A4"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t xml:space="preserve">Constatado o pleno atendimento às exigências deste instrumento convocatório, o </w:t>
      </w:r>
      <w:r w:rsidR="25EDA42A" w:rsidRPr="005077E9">
        <w:rPr>
          <w:rFonts w:ascii="Arial" w:eastAsia="Arial" w:hAnsi="Arial" w:cs="Arial"/>
        </w:rPr>
        <w:t>licitante</w:t>
      </w:r>
      <w:r w:rsidRPr="005077E9">
        <w:rPr>
          <w:rFonts w:ascii="Arial" w:eastAsia="Arial" w:hAnsi="Arial" w:cs="Arial"/>
        </w:rPr>
        <w:t xml:space="preserve"> será habilitado.</w:t>
      </w:r>
    </w:p>
    <w:p w14:paraId="7BC1857A" w14:textId="1BA59D7E" w:rsidR="00554F88" w:rsidRPr="005077E9" w:rsidRDefault="00554F88" w:rsidP="6974A03B">
      <w:pPr>
        <w:pStyle w:val="PargrafodaLista"/>
        <w:tabs>
          <w:tab w:val="left" w:pos="1418"/>
        </w:tabs>
        <w:spacing w:after="120" w:line="360" w:lineRule="auto"/>
        <w:ind w:right="-8"/>
        <w:rPr>
          <w:rFonts w:ascii="Arial" w:eastAsia="Arial" w:hAnsi="Arial" w:cs="Arial"/>
        </w:rPr>
      </w:pPr>
    </w:p>
    <w:p w14:paraId="4B74C509" w14:textId="2A867C27" w:rsidR="003C3ED3" w:rsidRPr="005077E9" w:rsidRDefault="319A1A59"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0" w:name="_Toc184659846"/>
      <w:r w:rsidRPr="005077E9">
        <w:rPr>
          <w:rFonts w:ascii="Arial" w:eastAsia="Arial" w:hAnsi="Arial" w:cs="Arial"/>
          <w:b/>
          <w:bCs/>
          <w:sz w:val="22"/>
          <w:szCs w:val="22"/>
          <w:highlight w:val="lightGray"/>
        </w:rPr>
        <w:t>DOS RECURSOS</w:t>
      </w:r>
      <w:bookmarkEnd w:id="10"/>
    </w:p>
    <w:p w14:paraId="0EB7C29B" w14:textId="77777777" w:rsidR="003C3ED3" w:rsidRPr="005077E9" w:rsidRDefault="6150C961" w:rsidP="002F36C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rPr>
        <w:t>Qualquer licitante poderá, durante o prazo concedido na sessão pública, não inferior a 10 minutos, de forma imediata após o término do julgamento das propostas e do ato de habilitação ou inabilitação, manifestar sua intenção de recorrer, sob pena de preclusão.</w:t>
      </w:r>
    </w:p>
    <w:p w14:paraId="7718E68D" w14:textId="77777777"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 xml:space="preserve">As razões do recurso deverão ser apresentadas em momento único, em campo próprio no sistema, no prazo de 3 dias úteis, contados a partir da notificação acerca da conclusão do juízo de admissibilidade relativo às manifestações de intenção de recorrer, realizado pelo </w:t>
      </w:r>
      <w:r w:rsidR="1F9CFCDC" w:rsidRPr="005077E9">
        <w:rPr>
          <w:rFonts w:ascii="Arial" w:hAnsi="Arial" w:cs="Arial"/>
          <w:color w:val="000000" w:themeColor="text1"/>
        </w:rPr>
        <w:t>Pregoeiro</w:t>
      </w:r>
      <w:r w:rsidRPr="005077E9">
        <w:rPr>
          <w:rFonts w:ascii="Arial" w:eastAsia="Arial" w:hAnsi="Arial" w:cs="Arial"/>
        </w:rPr>
        <w:t>.</w:t>
      </w:r>
    </w:p>
    <w:p w14:paraId="3A7B2215" w14:textId="457F904E"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 xml:space="preserve">O juízo de admissibilidade referido no </w:t>
      </w:r>
      <w:r w:rsidR="00592907" w:rsidRPr="005077E9">
        <w:rPr>
          <w:rFonts w:ascii="Arial" w:eastAsia="Arial" w:hAnsi="Arial" w:cs="Arial"/>
        </w:rPr>
        <w:t>item 9</w:t>
      </w:r>
      <w:r w:rsidR="38FAE913" w:rsidRPr="005077E9">
        <w:rPr>
          <w:rFonts w:ascii="Arial" w:eastAsia="Arial" w:hAnsi="Arial" w:cs="Arial"/>
        </w:rPr>
        <w:t xml:space="preserve">.1.1 </w:t>
      </w:r>
      <w:r w:rsidRPr="005077E9">
        <w:rPr>
          <w:rFonts w:ascii="Arial" w:eastAsia="Arial" w:hAnsi="Arial" w:cs="Arial"/>
        </w:rPr>
        <w:t>será realizado após a etapa de manifestação de intenção de recorrer de que trata o </w:t>
      </w:r>
      <w:r w:rsidR="00592907" w:rsidRPr="005077E9">
        <w:rPr>
          <w:rFonts w:ascii="Arial" w:eastAsia="Arial" w:hAnsi="Arial" w:cs="Arial"/>
        </w:rPr>
        <w:t>item 9</w:t>
      </w:r>
      <w:r w:rsidR="38FAE913" w:rsidRPr="005077E9">
        <w:rPr>
          <w:rFonts w:ascii="Arial" w:eastAsia="Arial" w:hAnsi="Arial" w:cs="Arial"/>
        </w:rPr>
        <w:t>.1</w:t>
      </w:r>
      <w:r w:rsidRPr="005077E9">
        <w:rPr>
          <w:rFonts w:ascii="Arial" w:eastAsia="Arial" w:hAnsi="Arial" w:cs="Arial"/>
        </w:rPr>
        <w:t>, ao final da etapa de habilitação</w:t>
      </w:r>
      <w:r w:rsidR="38FAE913" w:rsidRPr="005077E9">
        <w:rPr>
          <w:rFonts w:ascii="Arial" w:eastAsia="Arial" w:hAnsi="Arial" w:cs="Arial"/>
        </w:rPr>
        <w:t>.</w:t>
      </w:r>
    </w:p>
    <w:p w14:paraId="4FF1CD4D" w14:textId="77777777" w:rsidR="00592907" w:rsidRPr="005077E9" w:rsidRDefault="4D97C876"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A falta de manifestação motivada do licitante quanto à intenção de recorrer importará a decadência desse direito.</w:t>
      </w:r>
    </w:p>
    <w:p w14:paraId="370F9677" w14:textId="7A9C852F" w:rsidR="00592907" w:rsidRPr="005077E9" w:rsidRDefault="4D97C876"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A apresentação de documentos complementares, em caso de indisponibilidade ou inviabilidade técnica ou material da via eletrônica, devidamente identificados, relativos aos recursos interpostos ou contrarrazões, se houver, será efetuada mediante envio para o e-mail </w:t>
      </w:r>
      <w:r w:rsidRPr="005077E9">
        <w:rPr>
          <w:rFonts w:ascii="Arial" w:eastAsia="Arial" w:hAnsi="Arial" w:cs="Arial"/>
          <w:highlight w:val="green"/>
        </w:rPr>
        <w:t>[</w:t>
      </w:r>
      <w:r w:rsidR="00592907" w:rsidRPr="005077E9">
        <w:rPr>
          <w:rFonts w:ascii="Arial" w:eastAsia="Arial" w:hAnsi="Arial" w:cs="Arial"/>
          <w:highlight w:val="green"/>
        </w:rPr>
        <w:t>inserir e-mail</w:t>
      </w:r>
      <w:r w:rsidRPr="005077E9">
        <w:rPr>
          <w:rFonts w:ascii="Arial" w:eastAsia="Arial" w:hAnsi="Arial" w:cs="Arial"/>
          <w:highlight w:val="green"/>
        </w:rPr>
        <w:t>],</w:t>
      </w:r>
      <w:r w:rsidRPr="005077E9">
        <w:rPr>
          <w:rFonts w:ascii="Arial" w:eastAsia="Arial" w:hAnsi="Arial" w:cs="Arial"/>
        </w:rPr>
        <w:t xml:space="preserve"> e identificados com os dados da empresa licitante e do processo licitatório (nº. do processo e lote), obser</w:t>
      </w:r>
      <w:r w:rsidR="00592907" w:rsidRPr="005077E9">
        <w:rPr>
          <w:rFonts w:ascii="Arial" w:eastAsia="Arial" w:hAnsi="Arial" w:cs="Arial"/>
        </w:rPr>
        <w:t>vado o prazo previsto no item 9</w:t>
      </w:r>
      <w:r w:rsidRPr="005077E9">
        <w:rPr>
          <w:rFonts w:ascii="Arial" w:eastAsia="Arial" w:hAnsi="Arial" w:cs="Arial"/>
        </w:rPr>
        <w:t>.1.</w:t>
      </w:r>
    </w:p>
    <w:p w14:paraId="075215A6" w14:textId="77777777" w:rsidR="00592907" w:rsidRPr="005077E9" w:rsidRDefault="319A1A59" w:rsidP="7903F461">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Os demais licitantes ficarão intimados para, se desejarem, apresentarem suas contrarrazões, no prazo de 3 dias úteis, contados da data final do prazo do recorrente, pelas mesmas formas de apresentação do recurso.</w:t>
      </w:r>
    </w:p>
    <w:p w14:paraId="417277D9" w14:textId="77777777"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Será assegurada ao licitante vista dos elementos indispensáveis à defesa de seus interesses.</w:t>
      </w:r>
    </w:p>
    <w:p w14:paraId="0FEA2788" w14:textId="77777777"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O acolhimento do recurso importará na invalidação apenas dos atos que não podem ser aproveitados.</w:t>
      </w:r>
    </w:p>
    <w:p w14:paraId="1E77F7B8" w14:textId="24FB534A" w:rsidR="003C3ED3" w:rsidRPr="005077E9" w:rsidRDefault="319A1A59" w:rsidP="7903F461">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Na ausência de registro de manifestação de intenção de recorrer pelos licitantes, fica a autoridade superior autorizada a adjudicar o objeto ao licitante declarado vencedor.</w:t>
      </w:r>
    </w:p>
    <w:p w14:paraId="5941B0AF" w14:textId="77777777" w:rsidR="00FF59F3" w:rsidRPr="005077E9" w:rsidRDefault="00FF59F3" w:rsidP="002072C6">
      <w:pPr>
        <w:pStyle w:val="PargrafodaLista"/>
        <w:tabs>
          <w:tab w:val="decimal" w:pos="567"/>
        </w:tabs>
        <w:spacing w:after="120" w:line="360" w:lineRule="auto"/>
        <w:ind w:left="0" w:right="-8"/>
        <w:rPr>
          <w:rFonts w:ascii="Arial" w:hAnsi="Arial" w:cs="Arial"/>
        </w:rPr>
      </w:pPr>
    </w:p>
    <w:p w14:paraId="75D9FB31" w14:textId="77777777" w:rsidR="00FF59F3" w:rsidRPr="005077E9" w:rsidRDefault="7B151FF9"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1" w:name="_Toc184659847"/>
      <w:r w:rsidRPr="005077E9">
        <w:rPr>
          <w:rFonts w:ascii="Arial" w:eastAsia="Arial" w:hAnsi="Arial" w:cs="Arial"/>
          <w:b/>
          <w:bCs/>
          <w:sz w:val="22"/>
          <w:szCs w:val="22"/>
          <w:highlight w:val="lightGray"/>
        </w:rPr>
        <w:t>DA REVOGAÇÃO E DA ANULAÇÃO</w:t>
      </w:r>
      <w:bookmarkEnd w:id="11"/>
    </w:p>
    <w:p w14:paraId="6A27084E" w14:textId="41F3362C" w:rsidR="00FF59F3" w:rsidRPr="005077E9" w:rsidRDefault="68B7A629" w:rsidP="002F36C4">
      <w:pPr>
        <w:pStyle w:val="PargrafodaLista"/>
        <w:numPr>
          <w:ilvl w:val="1"/>
          <w:numId w:val="16"/>
        </w:numPr>
        <w:tabs>
          <w:tab w:val="decimal" w:pos="567"/>
        </w:tabs>
        <w:spacing w:after="120" w:line="360" w:lineRule="auto"/>
        <w:ind w:left="0" w:right="-8" w:firstLine="0"/>
        <w:rPr>
          <w:rFonts w:ascii="Arial" w:hAnsi="Arial" w:cs="Arial"/>
          <w:lang w:val="pt-BR" w:eastAsia="pt-BR"/>
        </w:rPr>
      </w:pPr>
      <w:r w:rsidRPr="005077E9">
        <w:rPr>
          <w:rFonts w:ascii="Arial" w:hAnsi="Arial" w:cs="Arial"/>
          <w:lang w:val="pt-BR" w:eastAsia="pt-BR"/>
        </w:rPr>
        <w:t>A autoridade superior poderá</w:t>
      </w:r>
      <w:r w:rsidR="32DBE49A" w:rsidRPr="005077E9">
        <w:rPr>
          <w:rFonts w:ascii="Arial" w:hAnsi="Arial" w:cs="Arial"/>
          <w:lang w:val="pt-BR" w:eastAsia="pt-BR"/>
        </w:rPr>
        <w:t xml:space="preserve"> </w:t>
      </w:r>
      <w:r w:rsidRPr="005077E9">
        <w:rPr>
          <w:rFonts w:ascii="Arial" w:hAnsi="Arial" w:cs="Arial"/>
          <w:lang w:val="pt-BR" w:eastAsia="pt-BR"/>
        </w:rPr>
        <w:t xml:space="preserve">revogar o procedimento licitatório pelos critérios e na forma de que trata </w:t>
      </w:r>
      <w:r w:rsidR="78DEC390" w:rsidRPr="005077E9">
        <w:rPr>
          <w:rFonts w:ascii="Arial" w:hAnsi="Arial" w:cs="Arial"/>
          <w:lang w:val="pt-BR" w:eastAsia="pt-BR"/>
        </w:rPr>
        <w:t>o D</w:t>
      </w:r>
      <w:r w:rsidRPr="005077E9">
        <w:rPr>
          <w:rFonts w:ascii="Arial" w:hAnsi="Arial" w:cs="Arial"/>
          <w:lang w:val="pt-BR" w:eastAsia="pt-BR"/>
        </w:rPr>
        <w:t>ecreto</w:t>
      </w:r>
      <w:r w:rsidR="377CBAE2" w:rsidRPr="005077E9">
        <w:rPr>
          <w:rFonts w:ascii="Arial" w:hAnsi="Arial" w:cs="Arial"/>
          <w:lang w:val="pt-BR" w:eastAsia="pt-BR"/>
        </w:rPr>
        <w:t xml:space="preserve"> Estadual nº 48.723</w:t>
      </w:r>
      <w:r w:rsidR="0ED184DD" w:rsidRPr="005077E9">
        <w:rPr>
          <w:rFonts w:ascii="Arial" w:hAnsi="Arial" w:cs="Arial"/>
          <w:lang w:val="pt-BR" w:eastAsia="pt-BR"/>
        </w:rPr>
        <w:t xml:space="preserve">, de </w:t>
      </w:r>
      <w:r w:rsidR="377CBAE2" w:rsidRPr="005077E9">
        <w:rPr>
          <w:rFonts w:ascii="Arial" w:hAnsi="Arial" w:cs="Arial"/>
          <w:lang w:val="pt-BR" w:eastAsia="pt-BR"/>
        </w:rPr>
        <w:t>2023</w:t>
      </w:r>
      <w:r w:rsidR="5CA80407" w:rsidRPr="005077E9">
        <w:rPr>
          <w:rFonts w:ascii="Arial" w:hAnsi="Arial" w:cs="Arial"/>
          <w:lang w:val="pt-BR" w:eastAsia="pt-BR"/>
        </w:rPr>
        <w:t>,</w:t>
      </w:r>
      <w:r w:rsidRPr="005077E9">
        <w:rPr>
          <w:rFonts w:ascii="Arial" w:hAnsi="Arial" w:cs="Arial"/>
          <w:lang w:val="pt-BR" w:eastAsia="pt-BR"/>
        </w:rPr>
        <w:t xml:space="preserve"> por motivo de conveniência e oportunidade, e deverá anular por ilegalidade insanável, de ofício ou por provocação de terceiros, assegurada a prévia manifestação dos interessados.</w:t>
      </w:r>
    </w:p>
    <w:p w14:paraId="47B38D74" w14:textId="30E0D4C0" w:rsidR="2BBBF6C9" w:rsidRPr="005077E9" w:rsidRDefault="004EEEC2" w:rsidP="000332D1">
      <w:pPr>
        <w:pStyle w:val="PargrafodaLista"/>
        <w:numPr>
          <w:ilvl w:val="1"/>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 xml:space="preserve">Nos casos de anulação e revogação, deverá ser assegurada a prévia manifestação dos interessados (art. 71, § 3º, Lei </w:t>
      </w:r>
      <w:r w:rsidR="4EBEFF5E" w:rsidRPr="005077E9">
        <w:rPr>
          <w:rFonts w:ascii="Arial" w:hAnsi="Arial" w:cs="Arial"/>
          <w:lang w:val="pt-BR" w:eastAsia="pt-BR"/>
        </w:rPr>
        <w:t xml:space="preserve">Federal n° </w:t>
      </w:r>
      <w:r w:rsidRPr="005077E9">
        <w:rPr>
          <w:rFonts w:ascii="Arial" w:hAnsi="Arial" w:cs="Arial"/>
          <w:lang w:val="pt-BR" w:eastAsia="pt-BR"/>
        </w:rPr>
        <w:t>14.133</w:t>
      </w:r>
      <w:r w:rsidR="470AFC4E" w:rsidRPr="005077E9">
        <w:rPr>
          <w:rFonts w:ascii="Arial" w:hAnsi="Arial" w:cs="Arial"/>
          <w:lang w:val="pt-BR" w:eastAsia="pt-BR"/>
        </w:rPr>
        <w:t>, de 20</w:t>
      </w:r>
      <w:r w:rsidRPr="005077E9">
        <w:rPr>
          <w:rFonts w:ascii="Arial" w:hAnsi="Arial" w:cs="Arial"/>
          <w:lang w:val="pt-BR" w:eastAsia="pt-BR"/>
        </w:rPr>
        <w:t>21).</w:t>
      </w:r>
    </w:p>
    <w:p w14:paraId="61546B59" w14:textId="77777777"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O motivo determinante para a revogação do processo licitatório deverá ser resultante de fato superveniente devidamente comprovado.</w:t>
      </w:r>
    </w:p>
    <w:p w14:paraId="33803235" w14:textId="77777777"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Ao pronunciar a nulidade, a autoridade indicará expressamente os atos com vícios insanáveis, tornando sem efeito os subsequentes que deles dependam, e dará ensejo à apuração de responsabilidade de quem lhes tenha dado causa.</w:t>
      </w:r>
    </w:p>
    <w:p w14:paraId="73E83D94" w14:textId="77777777"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 xml:space="preserve">Caberá recurso no prazo de 3 dias úteis contados a partir da data da anulação ou revogação da licitação, observado, no que couber, o disposto nos </w:t>
      </w:r>
      <w:proofErr w:type="spellStart"/>
      <w:r w:rsidRPr="005077E9">
        <w:rPr>
          <w:rFonts w:ascii="Arial" w:hAnsi="Arial" w:cs="Arial"/>
          <w:lang w:val="pt-BR" w:eastAsia="pt-BR"/>
        </w:rPr>
        <w:t>arts</w:t>
      </w:r>
      <w:proofErr w:type="spellEnd"/>
      <w:r w:rsidRPr="005077E9">
        <w:rPr>
          <w:rFonts w:ascii="Arial" w:hAnsi="Arial" w:cs="Arial"/>
          <w:lang w:val="pt-BR" w:eastAsia="pt-BR"/>
        </w:rPr>
        <w:t>. 165 e 168 da Lei Federal nº 14.133, de 2021.</w:t>
      </w:r>
    </w:p>
    <w:p w14:paraId="112065E7" w14:textId="17938459"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Na hipótese da ilegalidade de que trata o </w:t>
      </w:r>
      <w:r w:rsidR="00A831EE" w:rsidRPr="005077E9">
        <w:rPr>
          <w:rFonts w:ascii="Arial" w:hAnsi="Arial" w:cs="Arial"/>
          <w:lang w:val="pt-BR" w:eastAsia="pt-BR"/>
        </w:rPr>
        <w:t>item 10</w:t>
      </w:r>
      <w:r w:rsidR="62D64C10" w:rsidRPr="005077E9">
        <w:rPr>
          <w:rFonts w:ascii="Arial" w:hAnsi="Arial" w:cs="Arial"/>
          <w:lang w:val="pt-BR" w:eastAsia="pt-BR"/>
        </w:rPr>
        <w:t>.1</w:t>
      </w:r>
      <w:r w:rsidRPr="005077E9">
        <w:rPr>
          <w:rFonts w:ascii="Arial" w:hAnsi="Arial" w:cs="Arial"/>
          <w:lang w:val="pt-BR" w:eastAsia="pt-BR"/>
        </w:rPr>
        <w:t> ser constatada durante a execução contratual, aplica-se o disposto no art. 147 da Lei Federal nº 14.133, de 2021.</w:t>
      </w:r>
    </w:p>
    <w:p w14:paraId="425854F9" w14:textId="77777777" w:rsidR="006E121D" w:rsidRPr="005077E9" w:rsidRDefault="006E121D" w:rsidP="002072C6">
      <w:pPr>
        <w:pStyle w:val="PargrafodaLista"/>
        <w:tabs>
          <w:tab w:val="decimal" w:pos="567"/>
        </w:tabs>
        <w:spacing w:after="120" w:line="360" w:lineRule="auto"/>
        <w:ind w:left="0" w:right="-8"/>
        <w:rPr>
          <w:rFonts w:ascii="Arial" w:hAnsi="Arial" w:cs="Arial"/>
        </w:rPr>
      </w:pPr>
    </w:p>
    <w:p w14:paraId="592A233C" w14:textId="1A0069EE" w:rsidR="006E121D" w:rsidRPr="005077E9" w:rsidRDefault="08F858D5"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2" w:name="_Toc184659848"/>
      <w:r w:rsidRPr="005077E9">
        <w:rPr>
          <w:rFonts w:ascii="Arial" w:eastAsia="Arial" w:hAnsi="Arial" w:cs="Arial"/>
          <w:b/>
          <w:bCs/>
          <w:sz w:val="22"/>
          <w:szCs w:val="22"/>
          <w:highlight w:val="lightGray"/>
        </w:rPr>
        <w:t>DA REABERTURA DA SESSÃO PÚBLICA</w:t>
      </w:r>
      <w:bookmarkEnd w:id="12"/>
    </w:p>
    <w:p w14:paraId="646CF3EE" w14:textId="45E60661" w:rsidR="006E121D" w:rsidRPr="005077E9" w:rsidRDefault="23F1924C" w:rsidP="002F36C4">
      <w:pPr>
        <w:pStyle w:val="PargrafodaLista"/>
        <w:numPr>
          <w:ilvl w:val="1"/>
          <w:numId w:val="16"/>
        </w:numPr>
        <w:tabs>
          <w:tab w:val="decimal" w:pos="567"/>
        </w:tabs>
        <w:spacing w:after="120" w:line="360" w:lineRule="auto"/>
        <w:ind w:left="0" w:right="-8" w:firstLine="0"/>
        <w:rPr>
          <w:rFonts w:ascii="Arial" w:hAnsi="Arial" w:cs="Arial"/>
          <w:lang w:val="pt-BR" w:eastAsia="pt-BR"/>
        </w:rPr>
      </w:pPr>
      <w:r w:rsidRPr="005077E9">
        <w:rPr>
          <w:rFonts w:ascii="Arial" w:hAnsi="Arial" w:cs="Arial"/>
          <w:lang w:val="pt-BR" w:eastAsia="pt-BR"/>
        </w:rPr>
        <w:t>A sessão deverá ser reaberta, n</w:t>
      </w:r>
      <w:r w:rsidR="3470CBD0" w:rsidRPr="005077E9">
        <w:rPr>
          <w:rFonts w:ascii="Arial" w:hAnsi="Arial" w:cs="Arial"/>
          <w:lang w:val="pt-BR" w:eastAsia="pt-BR"/>
        </w:rPr>
        <w:t xml:space="preserve">as hipóteses de provimento de recurso que leve à anulação de atos anteriores à realização da sessão pública precedente ou </w:t>
      </w:r>
      <w:r w:rsidR="78940FD3" w:rsidRPr="005077E9">
        <w:rPr>
          <w:rFonts w:ascii="Arial" w:hAnsi="Arial" w:cs="Arial"/>
          <w:lang w:val="pt-BR" w:eastAsia="pt-BR"/>
        </w:rPr>
        <w:t>que anule a própria sessão pública</w:t>
      </w:r>
      <w:r w:rsidR="3470CBD0" w:rsidRPr="005077E9">
        <w:rPr>
          <w:rFonts w:ascii="Arial" w:hAnsi="Arial" w:cs="Arial"/>
          <w:lang w:val="pt-BR" w:eastAsia="pt-BR"/>
        </w:rPr>
        <w:t>, situação em que serão repetidos os atos anulados e os que dele dependam.</w:t>
      </w:r>
    </w:p>
    <w:p w14:paraId="213E8D83" w14:textId="77777777" w:rsidR="006E121D" w:rsidRPr="005077E9" w:rsidRDefault="5BD2CC48" w:rsidP="00C9084B">
      <w:pPr>
        <w:pStyle w:val="PargrafodaLista"/>
        <w:numPr>
          <w:ilvl w:val="2"/>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Todos os licitantes remanescentes deverão ser convocados para acompanhar a sessão reaberta.</w:t>
      </w:r>
    </w:p>
    <w:p w14:paraId="69EE10C7" w14:textId="0B1C0794" w:rsidR="006E121D" w:rsidRPr="005077E9" w:rsidRDefault="083714E5" w:rsidP="00C9084B">
      <w:pPr>
        <w:pStyle w:val="PargrafodaLista"/>
        <w:numPr>
          <w:ilvl w:val="2"/>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A convocação se dará por meio do sistema eletrônico (“chat”)</w:t>
      </w:r>
      <w:r w:rsidR="6691325A" w:rsidRPr="005077E9">
        <w:rPr>
          <w:rFonts w:ascii="Arial" w:hAnsi="Arial" w:cs="Arial"/>
          <w:lang w:val="pt-BR" w:eastAsia="pt-BR"/>
        </w:rPr>
        <w:t xml:space="preserve">, </w:t>
      </w:r>
      <w:r w:rsidR="19055582" w:rsidRPr="005077E9">
        <w:rPr>
          <w:rFonts w:ascii="Arial" w:hAnsi="Arial" w:cs="Arial"/>
          <w:lang w:val="pt-BR" w:eastAsia="pt-BR"/>
        </w:rPr>
        <w:t>quadro de avisos</w:t>
      </w:r>
      <w:r w:rsidR="773C973D" w:rsidRPr="005077E9">
        <w:rPr>
          <w:rFonts w:ascii="Arial" w:hAnsi="Arial" w:cs="Arial"/>
          <w:lang w:val="pt-BR" w:eastAsia="pt-BR"/>
        </w:rPr>
        <w:t xml:space="preserve"> e</w:t>
      </w:r>
      <w:r w:rsidR="0A9E1C8D" w:rsidRPr="005077E9">
        <w:rPr>
          <w:rFonts w:ascii="Arial" w:hAnsi="Arial" w:cs="Arial"/>
          <w:lang w:val="pt-BR" w:eastAsia="pt-BR"/>
        </w:rPr>
        <w:t xml:space="preserve"> também</w:t>
      </w:r>
      <w:r w:rsidR="7A75AA47" w:rsidRPr="005077E9">
        <w:rPr>
          <w:rFonts w:ascii="Arial" w:hAnsi="Arial" w:cs="Arial"/>
          <w:lang w:val="pt-BR" w:eastAsia="pt-BR"/>
        </w:rPr>
        <w:t xml:space="preserve"> por</w:t>
      </w:r>
      <w:r w:rsidR="111A7A16" w:rsidRPr="005077E9">
        <w:rPr>
          <w:rFonts w:ascii="Arial" w:hAnsi="Arial" w:cs="Arial"/>
          <w:lang w:val="pt-BR" w:eastAsia="pt-BR"/>
        </w:rPr>
        <w:t xml:space="preserve"> </w:t>
      </w:r>
      <w:r w:rsidRPr="005077E9">
        <w:rPr>
          <w:rFonts w:ascii="Arial" w:hAnsi="Arial" w:cs="Arial"/>
          <w:lang w:val="pt-BR" w:eastAsia="pt-BR"/>
        </w:rPr>
        <w:t>e-mail, de acordo com a fase do procedimento licitatório.</w:t>
      </w:r>
    </w:p>
    <w:p w14:paraId="570DB8AF" w14:textId="6D069E5F" w:rsidR="006E121D" w:rsidRPr="005077E9" w:rsidRDefault="5BD2CC48" w:rsidP="00C9084B">
      <w:pPr>
        <w:pStyle w:val="PargrafodaLista"/>
        <w:numPr>
          <w:ilvl w:val="2"/>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A convocação feita por e-mail dar-se-á de acordo com os dados contidos no CAGEF, sendo responsabilidade do licitante manter seus dados cadastrais atualizados.</w:t>
      </w:r>
    </w:p>
    <w:p w14:paraId="538C44CC" w14:textId="77777777" w:rsidR="006E121D" w:rsidRPr="005077E9" w:rsidRDefault="006E121D" w:rsidP="002072C6">
      <w:pPr>
        <w:pStyle w:val="PargrafodaLista"/>
        <w:tabs>
          <w:tab w:val="decimal" w:pos="567"/>
        </w:tabs>
        <w:spacing w:after="120" w:line="360" w:lineRule="auto"/>
        <w:ind w:left="0" w:right="-8"/>
        <w:rPr>
          <w:rFonts w:ascii="Arial" w:hAnsi="Arial" w:cs="Arial"/>
          <w:color w:val="191D27"/>
          <w:lang w:val="pt-BR" w:eastAsia="pt-BR"/>
        </w:rPr>
      </w:pPr>
    </w:p>
    <w:p w14:paraId="5CA225AD" w14:textId="56332F5D" w:rsidR="006E121D" w:rsidRPr="005077E9" w:rsidRDefault="1870E1F7" w:rsidP="002F36C4">
      <w:pPr>
        <w:pStyle w:val="Corpodetexto"/>
        <w:numPr>
          <w:ilvl w:val="0"/>
          <w:numId w:val="16"/>
        </w:numPr>
        <w:tabs>
          <w:tab w:val="decimal" w:pos="567"/>
        </w:tabs>
        <w:spacing w:after="120" w:line="360" w:lineRule="auto"/>
        <w:ind w:left="0" w:right="-8" w:firstLine="0"/>
        <w:jc w:val="left"/>
        <w:outlineLvl w:val="0"/>
        <w:rPr>
          <w:rFonts w:ascii="Arial" w:hAnsi="Arial" w:cs="Arial"/>
          <w:b/>
          <w:sz w:val="22"/>
          <w:szCs w:val="22"/>
          <w:highlight w:val="lightGray"/>
        </w:rPr>
      </w:pPr>
      <w:bookmarkStart w:id="13" w:name="_Toc184659849"/>
      <w:r w:rsidRPr="005077E9">
        <w:rPr>
          <w:rFonts w:ascii="Arial" w:hAnsi="Arial" w:cs="Arial"/>
          <w:b/>
          <w:bCs/>
          <w:sz w:val="22"/>
          <w:szCs w:val="22"/>
          <w:highlight w:val="lightGray"/>
        </w:rPr>
        <w:t>DA ADJUDICAÇÃO E DA HOMOLOGAÇÃO</w:t>
      </w:r>
      <w:bookmarkEnd w:id="13"/>
    </w:p>
    <w:p w14:paraId="0BA64F06" w14:textId="6B62BD48" w:rsidR="7429F4A4" w:rsidRPr="005077E9" w:rsidRDefault="2F46D255"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Encerradas as fases de julgamento e habilitação, e exauridos os recursos administrativos, o processo licitatório será encaminhado à autoridade superior, que poderá:</w:t>
      </w:r>
    </w:p>
    <w:p w14:paraId="229D6490" w14:textId="48CFC6C1" w:rsidR="7429F4A4" w:rsidRPr="005077E9" w:rsidRDefault="59CBFCC5"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d</w:t>
      </w:r>
      <w:r w:rsidR="62E8C8C6" w:rsidRPr="005077E9">
        <w:rPr>
          <w:rFonts w:ascii="Arial" w:eastAsia="Arial" w:hAnsi="Arial" w:cs="Arial"/>
          <w:color w:val="000000" w:themeColor="text1"/>
          <w:lang w:val="pt-BR"/>
        </w:rPr>
        <w:t>eterminar o retorno dos autos para saneamento de irregularidades;</w:t>
      </w:r>
    </w:p>
    <w:p w14:paraId="22E367F3" w14:textId="616583BB" w:rsidR="7429F4A4" w:rsidRPr="005077E9" w:rsidRDefault="1319AD2B"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r</w:t>
      </w:r>
      <w:r w:rsidR="62E8C8C6" w:rsidRPr="005077E9">
        <w:rPr>
          <w:rFonts w:ascii="Arial" w:eastAsia="Arial" w:hAnsi="Arial" w:cs="Arial"/>
          <w:color w:val="000000" w:themeColor="text1"/>
          <w:lang w:val="pt-BR"/>
        </w:rPr>
        <w:t>evogar a licitação por motivo de conveniência e oportunidade;</w:t>
      </w:r>
    </w:p>
    <w:p w14:paraId="1718BA2B" w14:textId="3EED04BA" w:rsidR="7429F4A4" w:rsidRPr="005077E9" w:rsidRDefault="5881C046"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p</w:t>
      </w:r>
      <w:r w:rsidR="62E8C8C6" w:rsidRPr="005077E9">
        <w:rPr>
          <w:rFonts w:ascii="Arial" w:eastAsia="Arial" w:hAnsi="Arial" w:cs="Arial"/>
          <w:color w:val="000000" w:themeColor="text1"/>
          <w:lang w:val="pt-BR"/>
        </w:rPr>
        <w:t>roceder à anulação da licitação, de ofício ou mediante provocação de terceiros, sempre que presente ilegalidade insanável;</w:t>
      </w:r>
    </w:p>
    <w:p w14:paraId="51258BA3" w14:textId="2083F339" w:rsidR="7429F4A4" w:rsidRPr="005077E9" w:rsidRDefault="45676A04"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adjudicar o objeto e homologar a licitação.</w:t>
      </w:r>
    </w:p>
    <w:p w14:paraId="128C680B" w14:textId="30C8C00C" w:rsidR="7429F4A4" w:rsidRPr="005077E9" w:rsidRDefault="07064C2F"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 xml:space="preserve">Ao homologar o procedimento, as informações serão enviadas ao PNCP automaticamente, e ficarão disponíveis para consulta no </w:t>
      </w:r>
      <w:hyperlink r:id="rId33" w:history="1">
        <w:r w:rsidRPr="005077E9">
          <w:rPr>
            <w:rStyle w:val="Hyperlink"/>
            <w:rFonts w:ascii="Arial" w:eastAsia="Arial" w:hAnsi="Arial" w:cs="Arial"/>
            <w:lang w:val="pt-BR"/>
          </w:rPr>
          <w:t>Portal de Compras</w:t>
        </w:r>
        <w:r w:rsidR="25D7B89C" w:rsidRPr="005077E9">
          <w:rPr>
            <w:rStyle w:val="Hyperlink"/>
            <w:rFonts w:ascii="Arial" w:eastAsia="Arial" w:hAnsi="Arial" w:cs="Arial"/>
            <w:lang w:val="pt-BR"/>
          </w:rPr>
          <w:t xml:space="preserve"> MG</w:t>
        </w:r>
      </w:hyperlink>
      <w:r w:rsidRPr="005077E9">
        <w:rPr>
          <w:rFonts w:ascii="Arial" w:eastAsia="Arial" w:hAnsi="Arial" w:cs="Arial"/>
          <w:color w:val="000000" w:themeColor="text1"/>
          <w:lang w:val="pt-BR"/>
        </w:rPr>
        <w:t>.</w:t>
      </w:r>
    </w:p>
    <w:p w14:paraId="02972E41" w14:textId="3A36CE77" w:rsidR="7429F4A4" w:rsidRPr="005077E9" w:rsidRDefault="07064C2F" w:rsidP="18B3FF49">
      <w:pPr>
        <w:pStyle w:val="itemnivel3"/>
        <w:numPr>
          <w:ilvl w:val="2"/>
          <w:numId w:val="16"/>
        </w:numPr>
        <w:tabs>
          <w:tab w:val="decimal" w:pos="1134"/>
        </w:tabs>
        <w:spacing w:before="120" w:beforeAutospacing="0" w:after="120" w:afterAutospacing="0" w:line="360" w:lineRule="auto"/>
        <w:ind w:left="567" w:right="-8" w:firstLine="0"/>
        <w:rPr>
          <w:rFonts w:ascii="Arial" w:eastAsia="Arial" w:hAnsi="Arial" w:cs="Arial"/>
          <w:color w:val="000000" w:themeColor="text1"/>
          <w:sz w:val="22"/>
          <w:szCs w:val="22"/>
        </w:rPr>
      </w:pPr>
      <w:r w:rsidRPr="005077E9">
        <w:rPr>
          <w:rFonts w:ascii="Arial" w:eastAsia="Arial" w:hAnsi="Arial" w:cs="Arial"/>
          <w:color w:val="000000" w:themeColor="text1"/>
          <w:sz w:val="22"/>
          <w:szCs w:val="22"/>
        </w:rPr>
        <w:t xml:space="preserve">A ata ficará disponível no </w:t>
      </w:r>
      <w:hyperlink r:id="rId34" w:history="1">
        <w:r w:rsidRPr="005077E9">
          <w:rPr>
            <w:rStyle w:val="Hyperlink"/>
            <w:rFonts w:ascii="Arial" w:eastAsia="Arial" w:hAnsi="Arial" w:cs="Arial"/>
            <w:sz w:val="22"/>
            <w:szCs w:val="22"/>
          </w:rPr>
          <w:t>Portal de Compras</w:t>
        </w:r>
        <w:r w:rsidR="58E0CDE7" w:rsidRPr="005077E9">
          <w:rPr>
            <w:rStyle w:val="Hyperlink"/>
            <w:rFonts w:ascii="Arial" w:eastAsia="Arial" w:hAnsi="Arial" w:cs="Arial"/>
            <w:sz w:val="22"/>
            <w:szCs w:val="22"/>
          </w:rPr>
          <w:t xml:space="preserve"> MG</w:t>
        </w:r>
      </w:hyperlink>
      <w:r w:rsidRPr="005077E9">
        <w:rPr>
          <w:rFonts w:ascii="Arial" w:eastAsia="Arial" w:hAnsi="Arial" w:cs="Arial"/>
          <w:color w:val="000000" w:themeColor="text1"/>
          <w:sz w:val="22"/>
          <w:szCs w:val="22"/>
        </w:rPr>
        <w:t>, bem como será apensada aos autos do processo de contratação.</w:t>
      </w:r>
    </w:p>
    <w:p w14:paraId="0BD5931A" w14:textId="77777777" w:rsidR="00A75583" w:rsidRPr="005077E9" w:rsidRDefault="00A75583" w:rsidP="002072C6">
      <w:pPr>
        <w:pStyle w:val="PargrafodaLista"/>
        <w:tabs>
          <w:tab w:val="decimal" w:pos="567"/>
        </w:tabs>
        <w:spacing w:after="120" w:line="360" w:lineRule="auto"/>
        <w:ind w:left="0" w:right="-8"/>
        <w:rPr>
          <w:rFonts w:ascii="Arial" w:hAnsi="Arial" w:cs="Arial"/>
          <w:color w:val="191D27"/>
          <w:lang w:val="pt-BR" w:eastAsia="pt-BR"/>
        </w:rPr>
      </w:pPr>
    </w:p>
    <w:p w14:paraId="79429EDE" w14:textId="0A88E2BB" w:rsidR="00A75583" w:rsidRPr="005077E9" w:rsidRDefault="56FE9C7B"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4" w:name="_Toc184659850"/>
      <w:r w:rsidRPr="005077E9">
        <w:rPr>
          <w:rFonts w:ascii="Arial" w:eastAsia="Arial" w:hAnsi="Arial" w:cs="Arial"/>
          <w:b/>
          <w:bCs/>
          <w:sz w:val="22"/>
          <w:szCs w:val="22"/>
          <w:highlight w:val="lightGray"/>
        </w:rPr>
        <w:t>DA CONTRATAÇÃO</w:t>
      </w:r>
      <w:bookmarkEnd w:id="14"/>
    </w:p>
    <w:p w14:paraId="23169A5C" w14:textId="6AE5CBC7" w:rsidR="00932385" w:rsidRPr="005077E9" w:rsidRDefault="00325428" w:rsidP="002072C6">
      <w:pPr>
        <w:widowControl/>
        <w:tabs>
          <w:tab w:val="decimal" w:pos="567"/>
        </w:tabs>
        <w:autoSpaceDE/>
        <w:autoSpaceDN/>
        <w:spacing w:before="120" w:after="120" w:line="360" w:lineRule="auto"/>
        <w:ind w:right="-8"/>
        <w:jc w:val="both"/>
        <w:rPr>
          <w:rStyle w:val="Forte"/>
          <w:rFonts w:ascii="Arial" w:eastAsia="Arial" w:hAnsi="Arial" w:cs="Arial"/>
          <w:color w:val="000000"/>
          <w:lang w:val="pt-BR" w:eastAsia="pt-BR"/>
        </w:rPr>
      </w:pPr>
      <w:r>
        <w:rPr>
          <w:rStyle w:val="nfase"/>
          <w:rFonts w:ascii="Arial" w:eastAsia="Arial" w:hAnsi="Arial" w:cs="Arial"/>
          <w:b/>
          <w:bCs/>
          <w:i w:val="0"/>
          <w:iCs w:val="0"/>
          <w:color w:val="000000"/>
          <w:shd w:val="clear" w:color="auto" w:fill="FFFF00"/>
        </w:rPr>
        <w:t>Nota E</w:t>
      </w:r>
      <w:r w:rsidR="1C518E27" w:rsidRPr="005077E9">
        <w:rPr>
          <w:rStyle w:val="nfase"/>
          <w:rFonts w:ascii="Arial" w:eastAsia="Arial" w:hAnsi="Arial" w:cs="Arial"/>
          <w:b/>
          <w:bCs/>
          <w:i w:val="0"/>
          <w:iCs w:val="0"/>
          <w:color w:val="000000"/>
          <w:shd w:val="clear" w:color="auto" w:fill="FFFF00"/>
        </w:rPr>
        <w:t>xplicativa</w:t>
      </w:r>
      <w:r w:rsidR="1C518E27" w:rsidRPr="005077E9">
        <w:rPr>
          <w:rStyle w:val="nfase"/>
          <w:rFonts w:ascii="Arial" w:eastAsia="Arial" w:hAnsi="Arial" w:cs="Arial"/>
          <w:i w:val="0"/>
          <w:iCs w:val="0"/>
          <w:color w:val="000000"/>
          <w:shd w:val="clear" w:color="auto" w:fill="FFFF00"/>
        </w:rPr>
        <w:t>: Conforme disposto no art. 95, caput e inciso II, da Lei Federal nº 14.133, de 2021, nos casos de compra com entrega  imediata e integral dos  bens adquiridos, dos quais não resultem obrigações futuras, inclusive assistência técnica, independente de seu valor, a minuta contratual é dispensável, podendo ser substituída por outros instrumentos hábeis, tais como carta-contrato, nota de empenho de despesa, autorização de compra ou ordem de execução de serviço</w:t>
      </w:r>
      <w:r w:rsidR="7DAFBCD5" w:rsidRPr="005077E9">
        <w:rPr>
          <w:rStyle w:val="nfase"/>
          <w:rFonts w:ascii="Arial" w:eastAsia="Arial" w:hAnsi="Arial" w:cs="Arial"/>
          <w:i w:val="0"/>
          <w:iCs w:val="0"/>
          <w:color w:val="000000"/>
          <w:shd w:val="clear" w:color="auto" w:fill="FFFF00"/>
        </w:rPr>
        <w:t>.</w:t>
      </w:r>
    </w:p>
    <w:p w14:paraId="5A349325" w14:textId="52196173" w:rsidR="00154CA2" w:rsidRPr="005077E9" w:rsidRDefault="0B57947C"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Após a homologação, </w:t>
      </w:r>
      <w:r w:rsidR="46A7D310" w:rsidRPr="005077E9">
        <w:rPr>
          <w:rFonts w:ascii="Arial" w:eastAsia="Arial" w:hAnsi="Arial" w:cs="Arial"/>
          <w:color w:val="000000" w:themeColor="text1"/>
          <w:lang w:val="pt-BR" w:eastAsia="pt-BR"/>
        </w:rPr>
        <w:t xml:space="preserve">caso se conclua pela contratação, </w:t>
      </w:r>
      <w:r w:rsidRPr="005077E9">
        <w:rPr>
          <w:rFonts w:ascii="Arial" w:eastAsia="Arial" w:hAnsi="Arial" w:cs="Arial"/>
          <w:color w:val="000000" w:themeColor="text1"/>
          <w:lang w:val="pt-BR" w:eastAsia="pt-BR"/>
        </w:rPr>
        <w:t xml:space="preserve">o licitante vencedor será convocado para assinar o termo de contrato ou aceitar ou retirar o instrumento equivalente, no prazo </w:t>
      </w:r>
      <w:r w:rsidR="20374B5B" w:rsidRPr="005077E9">
        <w:rPr>
          <w:rFonts w:ascii="Arial" w:eastAsia="Arial" w:hAnsi="Arial" w:cs="Arial"/>
          <w:color w:val="000000" w:themeColor="text1"/>
          <w:lang w:val="pt-BR" w:eastAsia="pt-BR"/>
        </w:rPr>
        <w:t xml:space="preserve">de </w:t>
      </w:r>
      <w:r w:rsidR="20374B5B" w:rsidRPr="005077E9">
        <w:rPr>
          <w:rFonts w:ascii="Arial" w:eastAsia="Arial" w:hAnsi="Arial" w:cs="Arial"/>
          <w:color w:val="000000" w:themeColor="text1"/>
          <w:highlight w:val="green"/>
          <w:lang w:val="pt-BR" w:eastAsia="pt-BR"/>
        </w:rPr>
        <w:t>[estabelecer prazo]</w:t>
      </w:r>
      <w:r w:rsidRPr="005077E9">
        <w:rPr>
          <w:rFonts w:ascii="Arial" w:eastAsia="Arial" w:hAnsi="Arial" w:cs="Arial"/>
          <w:color w:val="000000" w:themeColor="text1"/>
          <w:lang w:val="pt-BR" w:eastAsia="pt-BR"/>
        </w:rPr>
        <w:t xml:space="preserve">, </w:t>
      </w:r>
      <w:r w:rsidR="3A50A03B" w:rsidRPr="005077E9">
        <w:rPr>
          <w:rFonts w:ascii="Arial" w:eastAsia="Arial" w:hAnsi="Arial" w:cs="Arial"/>
          <w:color w:val="000000" w:themeColor="text1"/>
        </w:rPr>
        <w:t xml:space="preserve">a contar do recebimento da </w:t>
      </w:r>
      <w:proofErr w:type="gramStart"/>
      <w:r w:rsidR="3A50A03B" w:rsidRPr="005077E9">
        <w:rPr>
          <w:rFonts w:ascii="Arial" w:eastAsia="Arial" w:hAnsi="Arial" w:cs="Arial"/>
          <w:color w:val="000000" w:themeColor="text1"/>
        </w:rPr>
        <w:t xml:space="preserve">comunicação,  </w:t>
      </w:r>
      <w:r w:rsidRPr="005077E9">
        <w:rPr>
          <w:rFonts w:ascii="Arial" w:eastAsia="Arial" w:hAnsi="Arial" w:cs="Arial"/>
          <w:color w:val="000000" w:themeColor="text1"/>
          <w:lang w:val="pt-BR" w:eastAsia="pt-BR"/>
        </w:rPr>
        <w:t>sob</w:t>
      </w:r>
      <w:proofErr w:type="gramEnd"/>
      <w:r w:rsidRPr="005077E9">
        <w:rPr>
          <w:rFonts w:ascii="Arial" w:eastAsia="Arial" w:hAnsi="Arial" w:cs="Arial"/>
          <w:color w:val="000000" w:themeColor="text1"/>
          <w:lang w:val="pt-BR" w:eastAsia="pt-BR"/>
        </w:rPr>
        <w:t xml:space="preserve"> pena de decair o direito à contratação, sem prejuízo da aplicação das sanções dispostas no art. 156 da Lei Federal nº 14.133, de 2021, e outras penalidades aplicáveis.</w:t>
      </w:r>
    </w:p>
    <w:p w14:paraId="1AD2E493" w14:textId="3575CB82" w:rsidR="78ED0417" w:rsidRPr="005077E9" w:rsidRDefault="00325428" w:rsidP="002072C6">
      <w:pPr>
        <w:tabs>
          <w:tab w:val="decimal" w:pos="567"/>
        </w:tabs>
        <w:spacing w:before="120" w:after="120" w:line="360" w:lineRule="auto"/>
        <w:ind w:right="-8"/>
        <w:jc w:val="both"/>
        <w:rPr>
          <w:rFonts w:ascii="Arial" w:eastAsia="Arial" w:hAnsi="Arial" w:cs="Arial"/>
          <w:lang w:val="pt-BR"/>
        </w:rPr>
      </w:pPr>
      <w:r>
        <w:rPr>
          <w:rFonts w:ascii="Arial" w:eastAsia="Arial" w:hAnsi="Arial" w:cs="Arial"/>
          <w:b/>
          <w:bCs/>
          <w:color w:val="000000" w:themeColor="text1"/>
          <w:highlight w:val="yellow"/>
          <w:lang w:val="pt-BR"/>
        </w:rPr>
        <w:t>Nota Explicativa:</w:t>
      </w:r>
      <w:r w:rsidR="201D335F" w:rsidRPr="005077E9">
        <w:rPr>
          <w:rFonts w:ascii="Arial" w:eastAsia="Arial" w:hAnsi="Arial" w:cs="Arial"/>
          <w:b/>
          <w:bCs/>
          <w:color w:val="000000" w:themeColor="text1"/>
          <w:highlight w:val="yellow"/>
          <w:lang w:val="pt-BR"/>
        </w:rPr>
        <w:t xml:space="preserve"> </w:t>
      </w:r>
      <w:r w:rsidR="201D335F" w:rsidRPr="005077E9">
        <w:rPr>
          <w:rFonts w:ascii="Arial" w:eastAsia="Arial" w:hAnsi="Arial" w:cs="Arial"/>
          <w:color w:val="000000" w:themeColor="text1"/>
          <w:highlight w:val="yellow"/>
          <w:lang w:val="pt-BR"/>
        </w:rPr>
        <w:t xml:space="preserve">Preencher com prazo reputado como razoável. Registre-se que não há prazo mínimo ou máximo previsto em legislação. Desde já, </w:t>
      </w:r>
      <w:r w:rsidR="695B030E" w:rsidRPr="005077E9">
        <w:rPr>
          <w:rFonts w:ascii="Arial" w:eastAsia="Arial" w:hAnsi="Arial" w:cs="Arial"/>
          <w:color w:val="000000" w:themeColor="text1"/>
          <w:highlight w:val="yellow"/>
          <w:lang w:val="pt-BR"/>
        </w:rPr>
        <w:t>sugerimos</w:t>
      </w:r>
      <w:r w:rsidR="201D335F" w:rsidRPr="005077E9">
        <w:rPr>
          <w:rFonts w:ascii="Arial" w:eastAsia="Arial" w:hAnsi="Arial" w:cs="Arial"/>
          <w:color w:val="000000" w:themeColor="text1"/>
          <w:highlight w:val="yellow"/>
          <w:lang w:val="pt-BR"/>
        </w:rPr>
        <w:t xml:space="preserve"> o prazo mínimo de 5 (cinco) dias úteis</w:t>
      </w:r>
      <w:r w:rsidR="201D335F" w:rsidRPr="005077E9">
        <w:rPr>
          <w:rFonts w:ascii="Arial" w:eastAsia="Arial" w:hAnsi="Arial" w:cs="Arial"/>
          <w:color w:val="000000" w:themeColor="text1"/>
          <w:lang w:val="pt-BR"/>
        </w:rPr>
        <w:t xml:space="preserve">. </w:t>
      </w:r>
      <w:r w:rsidR="201D335F" w:rsidRPr="005077E9">
        <w:rPr>
          <w:rFonts w:ascii="Arial" w:eastAsia="Arial" w:hAnsi="Arial" w:cs="Arial"/>
          <w:lang w:val="pt-BR"/>
        </w:rPr>
        <w:t xml:space="preserve"> </w:t>
      </w:r>
    </w:p>
    <w:p w14:paraId="2ECB9C78" w14:textId="77777777" w:rsidR="00B70560" w:rsidRPr="005077E9" w:rsidRDefault="7E2A22BC"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5077E9">
        <w:rPr>
          <w:rFonts w:ascii="Arial" w:eastAsia="Arial" w:hAnsi="Arial" w:cs="Arial"/>
          <w:color w:val="000000" w:themeColor="text1"/>
          <w:lang w:val="pt-BR" w:eastAsia="pt-BR"/>
        </w:rPr>
        <w:t>O prazo de convocação poderá ser prorrogado uma vez, por igual período, mediante solicitação da parte durante seu transcurso, devidamente justificada, e desde que o motivo apresentado seja aceito pela Administração.</w:t>
      </w:r>
    </w:p>
    <w:p w14:paraId="2073890B" w14:textId="7B012EE2" w:rsidR="22BCB345" w:rsidRPr="005077E9" w:rsidRDefault="22BCB345" w:rsidP="00A02690">
      <w:pPr>
        <w:pStyle w:val="PargrafodaLista"/>
        <w:numPr>
          <w:ilvl w:val="2"/>
          <w:numId w:val="16"/>
        </w:numPr>
        <w:tabs>
          <w:tab w:val="decimal" w:pos="1134"/>
        </w:tabs>
        <w:spacing w:after="120" w:line="360" w:lineRule="auto"/>
        <w:ind w:left="567" w:right="-8" w:firstLine="0"/>
        <w:rPr>
          <w:rFonts w:ascii="Arial" w:eastAsia="Arial" w:hAnsi="Arial" w:cs="Arial"/>
          <w:lang w:val="pt-BR" w:eastAsia="pt-BR"/>
        </w:rPr>
      </w:pPr>
      <w:r w:rsidRPr="005077E9">
        <w:rPr>
          <w:rFonts w:ascii="Arial" w:eastAsia="Segoe UI" w:hAnsi="Arial" w:cs="Arial"/>
          <w:lang w:val="pt-BR"/>
        </w:rPr>
        <w:t xml:space="preserve">Qualquer solicitação de prorrogação de prazo para firmar o termo de contrato, aceitar ou retirar o instrumento equivalente decorrentes deste Edital, somente será analisada se apresentada antes do decurso do prazo para tal e devidamente fundamentada. </w:t>
      </w:r>
      <w:r w:rsidRPr="005077E9">
        <w:rPr>
          <w:rFonts w:ascii="Arial" w:hAnsi="Arial" w:cs="Arial"/>
          <w:lang w:val="pt-BR"/>
        </w:rPr>
        <w:t xml:space="preserve"> </w:t>
      </w:r>
    </w:p>
    <w:p w14:paraId="2FDF036F" w14:textId="51C73417" w:rsidR="5D443AD7" w:rsidRPr="005077E9" w:rsidRDefault="486855FA" w:rsidP="00A02690">
      <w:pPr>
        <w:pStyle w:val="PargrafodaLista"/>
        <w:numPr>
          <w:ilvl w:val="2"/>
          <w:numId w:val="16"/>
        </w:numPr>
        <w:tabs>
          <w:tab w:val="decimal" w:pos="1134"/>
        </w:tabs>
        <w:spacing w:after="120" w:line="360" w:lineRule="auto"/>
        <w:ind w:left="567" w:right="-8" w:firstLine="0"/>
        <w:rPr>
          <w:rFonts w:ascii="Arial" w:eastAsia="Arial" w:hAnsi="Arial" w:cs="Arial"/>
          <w:lang w:val="pt-BR"/>
        </w:rPr>
      </w:pPr>
      <w:r w:rsidRPr="005077E9">
        <w:rPr>
          <w:rFonts w:ascii="Arial" w:eastAsia="Arial" w:hAnsi="Arial" w:cs="Arial"/>
          <w:color w:val="000000" w:themeColor="text1"/>
          <w:lang w:val="pt-BR" w:eastAsia="pt-BR"/>
        </w:rPr>
        <w:t>O adjudicatário deverá comprovar a manutenção das condições de habilitação para firmar o termo de contrato, aceitar ou retirar o instrumento equivalente</w:t>
      </w:r>
      <w:r w:rsidR="39866E72" w:rsidRPr="005077E9">
        <w:rPr>
          <w:rFonts w:ascii="Arial" w:eastAsia="Arial" w:hAnsi="Arial" w:cs="Arial"/>
          <w:color w:val="000000" w:themeColor="text1"/>
          <w:lang w:val="pt-BR" w:eastAsia="pt-BR"/>
        </w:rPr>
        <w:t xml:space="preserve">, </w:t>
      </w:r>
      <w:r w:rsidR="39866E72" w:rsidRPr="005077E9">
        <w:rPr>
          <w:rFonts w:ascii="Arial" w:eastAsia="Arial" w:hAnsi="Arial" w:cs="Arial"/>
          <w:color w:val="000000" w:themeColor="text1"/>
          <w:lang w:val="pt-BR"/>
        </w:rPr>
        <w:t>que deverão ser mantidas pelo fornecedor durante a vigência do contrato ou do instrumento equivalente.</w:t>
      </w:r>
    </w:p>
    <w:p w14:paraId="7B772932" w14:textId="2998F515" w:rsidR="00B70560" w:rsidRPr="005077E9" w:rsidRDefault="7E2A22BC"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Será facultado à Administração, quando o convocado não </w:t>
      </w:r>
      <w:r w:rsidR="1C768AC4" w:rsidRPr="005077E9">
        <w:rPr>
          <w:rFonts w:ascii="Arial" w:eastAsia="Arial" w:hAnsi="Arial" w:cs="Arial"/>
          <w:color w:val="000000" w:themeColor="text1"/>
          <w:lang w:val="pt-BR" w:eastAsia="pt-BR"/>
        </w:rPr>
        <w:t xml:space="preserve">apresentar situação regular no momento de assinar o contrato, não </w:t>
      </w:r>
      <w:r w:rsidRPr="005077E9">
        <w:rPr>
          <w:rFonts w:ascii="Arial" w:eastAsia="Arial" w:hAnsi="Arial" w:cs="Arial"/>
          <w:color w:val="000000" w:themeColor="text1"/>
          <w:lang w:val="pt-BR" w:eastAsia="pt-BR"/>
        </w:rPr>
        <w:t>assinar o termo de contrato ou não aceitar ou não retirar o instrumento equivalente no prazo e nas condições estabelecidas, convocar os licitantes remanescentes, na ordem de classificação, para a celebração do contrato ou retirada do instrumento equivalente, nas condições propostas pelo licitante vencedor.</w:t>
      </w:r>
    </w:p>
    <w:p w14:paraId="18F487DA" w14:textId="76A36A6D" w:rsidR="00CD20B5" w:rsidRPr="005077E9" w:rsidRDefault="7E2A22BC"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Na hipótese de nenhum dos licitantes aceitar a contratação nos termos do </w:t>
      </w:r>
      <w:r w:rsidR="00A02690" w:rsidRPr="005077E9">
        <w:rPr>
          <w:rFonts w:ascii="Arial" w:eastAsia="Arial" w:hAnsi="Arial" w:cs="Arial"/>
          <w:color w:val="000000" w:themeColor="text1"/>
          <w:lang w:val="pt-BR" w:eastAsia="pt-BR"/>
        </w:rPr>
        <w:t>item 13.1.4</w:t>
      </w:r>
      <w:r w:rsidRPr="005077E9">
        <w:rPr>
          <w:rFonts w:ascii="Arial" w:eastAsia="Arial" w:hAnsi="Arial" w:cs="Arial"/>
          <w:color w:val="000000" w:themeColor="text1"/>
          <w:lang w:val="pt-BR" w:eastAsia="pt-BR"/>
        </w:rPr>
        <w:t>, a Administração, observados o valor estimado e sua even</w:t>
      </w:r>
      <w:r w:rsidR="00641A1A" w:rsidRPr="005077E9">
        <w:rPr>
          <w:rFonts w:ascii="Arial" w:eastAsia="Arial" w:hAnsi="Arial" w:cs="Arial"/>
          <w:color w:val="000000" w:themeColor="text1"/>
          <w:lang w:val="pt-BR" w:eastAsia="pt-BR"/>
        </w:rPr>
        <w:t>tual atualização nos termos do E</w:t>
      </w:r>
      <w:r w:rsidRPr="005077E9">
        <w:rPr>
          <w:rFonts w:ascii="Arial" w:eastAsia="Arial" w:hAnsi="Arial" w:cs="Arial"/>
          <w:color w:val="000000" w:themeColor="text1"/>
          <w:lang w:val="pt-BR" w:eastAsia="pt-BR"/>
        </w:rPr>
        <w:t>dital, poderá:</w:t>
      </w:r>
    </w:p>
    <w:p w14:paraId="21AC1ED7" w14:textId="77777777" w:rsidR="00CD20B5" w:rsidRPr="005077E9" w:rsidRDefault="7E2A22BC" w:rsidP="002F36C4">
      <w:pPr>
        <w:pStyle w:val="PargrafodaLista"/>
        <w:numPr>
          <w:ilvl w:val="3"/>
          <w:numId w:val="16"/>
        </w:numPr>
        <w:tabs>
          <w:tab w:val="decimal" w:pos="1985"/>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convocar os licitantes remanescentes para negociação, na ordem de classificação, com vistas à obtenção de preço melhor, mesmo que acima do preço ou inferior ao desconto do adjudicatário;</w:t>
      </w:r>
    </w:p>
    <w:p w14:paraId="379D8427" w14:textId="6327D76C" w:rsidR="00154CA2" w:rsidRPr="005077E9" w:rsidRDefault="7E2A22BC" w:rsidP="002F36C4">
      <w:pPr>
        <w:pStyle w:val="PargrafodaLista"/>
        <w:numPr>
          <w:ilvl w:val="3"/>
          <w:numId w:val="16"/>
        </w:numPr>
        <w:tabs>
          <w:tab w:val="decimal" w:pos="1985"/>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adjudicar e celebrar o contrato nas condições ofertadas pelos licitantes remanescentes, atendida a ordem classificatória, quando frustrada a negociação de melhor condição.</w:t>
      </w:r>
    </w:p>
    <w:p w14:paraId="52E76D54" w14:textId="352804B5" w:rsidR="00CD20B5" w:rsidRPr="005077E9" w:rsidRDefault="451303BD"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da entidade promotora da licitação.</w:t>
      </w:r>
    </w:p>
    <w:p w14:paraId="16E883D7" w14:textId="3E5D9FD1" w:rsidR="00CD20B5" w:rsidRPr="005077E9" w:rsidRDefault="3BF06FD3"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A regra do </w:t>
      </w:r>
      <w:r w:rsidR="00A02690" w:rsidRPr="005077E9">
        <w:rPr>
          <w:rFonts w:ascii="Arial" w:eastAsia="Arial" w:hAnsi="Arial" w:cs="Arial"/>
          <w:color w:val="000000" w:themeColor="text1"/>
          <w:lang w:val="pt-BR" w:eastAsia="pt-BR"/>
        </w:rPr>
        <w:t>item 13.1.6</w:t>
      </w:r>
      <w:r w:rsidRPr="005077E9">
        <w:rPr>
          <w:rFonts w:ascii="Arial" w:eastAsia="Arial" w:hAnsi="Arial" w:cs="Arial"/>
          <w:color w:val="000000" w:themeColor="text1"/>
          <w:lang w:val="pt-BR" w:eastAsia="pt-BR"/>
        </w:rPr>
        <w:t xml:space="preserve"> não se aplicará aos licitantes remanescentes convocados na forma do </w:t>
      </w:r>
      <w:r w:rsidR="00A02690" w:rsidRPr="005077E9">
        <w:rPr>
          <w:rFonts w:ascii="Arial" w:eastAsia="Arial" w:hAnsi="Arial" w:cs="Arial"/>
          <w:color w:val="000000" w:themeColor="text1"/>
          <w:lang w:val="pt-BR" w:eastAsia="pt-BR"/>
        </w:rPr>
        <w:t>item 13</w:t>
      </w:r>
      <w:r w:rsidR="7C53639D" w:rsidRPr="005077E9">
        <w:rPr>
          <w:rFonts w:ascii="Arial" w:eastAsia="Arial" w:hAnsi="Arial" w:cs="Arial"/>
          <w:color w:val="000000" w:themeColor="text1"/>
          <w:lang w:val="pt-BR" w:eastAsia="pt-BR"/>
        </w:rPr>
        <w:t>.1.</w:t>
      </w:r>
      <w:r w:rsidR="00A02690" w:rsidRPr="005077E9">
        <w:rPr>
          <w:rFonts w:ascii="Arial" w:eastAsia="Arial" w:hAnsi="Arial" w:cs="Arial"/>
          <w:color w:val="000000" w:themeColor="text1"/>
          <w:lang w:val="pt-BR" w:eastAsia="pt-BR"/>
        </w:rPr>
        <w:t>5</w:t>
      </w:r>
      <w:r w:rsidR="7C53639D" w:rsidRPr="005077E9">
        <w:rPr>
          <w:rFonts w:ascii="Arial" w:eastAsia="Arial" w:hAnsi="Arial" w:cs="Arial"/>
          <w:color w:val="000000" w:themeColor="text1"/>
          <w:lang w:val="pt-BR" w:eastAsia="pt-BR"/>
        </w:rPr>
        <w:t>.1</w:t>
      </w:r>
      <w:r w:rsidRPr="005077E9">
        <w:rPr>
          <w:rFonts w:ascii="Arial" w:eastAsia="Arial" w:hAnsi="Arial" w:cs="Arial"/>
          <w:color w:val="000000" w:themeColor="text1"/>
          <w:lang w:val="pt-BR" w:eastAsia="pt-BR"/>
        </w:rPr>
        <w:t>.</w:t>
      </w:r>
    </w:p>
    <w:p w14:paraId="7A0E43E2" w14:textId="3DFBC0B6" w:rsidR="3A577AC9" w:rsidRPr="005077E9" w:rsidRDefault="5F16B0C7"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O aceite da Nota de Empenho ou do instrumento equivalente, emitida ao fornecedor adjudicado, implica o reconhecimento de que:</w:t>
      </w:r>
    </w:p>
    <w:p w14:paraId="53C04D0C" w14:textId="73D5F77C" w:rsidR="3A577AC9" w:rsidRPr="005077E9" w:rsidRDefault="5F16B0C7" w:rsidP="002F36C4">
      <w:pPr>
        <w:pStyle w:val="itemnivel3"/>
        <w:numPr>
          <w:ilvl w:val="3"/>
          <w:numId w:val="16"/>
        </w:numPr>
        <w:tabs>
          <w:tab w:val="decimal" w:pos="1985"/>
        </w:tabs>
        <w:spacing w:before="120" w:beforeAutospacing="0" w:after="120" w:afterAutospacing="0" w:line="360" w:lineRule="auto"/>
        <w:ind w:left="1134" w:right="-8" w:firstLine="0"/>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O instrumento equivalente está substituindo o contrato, aplicando-se à relação de negócios ali estabelecida as disposições da Lei Federal nº 14.133, de 2021;</w:t>
      </w:r>
    </w:p>
    <w:p w14:paraId="71C76E91" w14:textId="37226F0C" w:rsidR="3A577AC9" w:rsidRPr="005077E9" w:rsidRDefault="5F16B0C7" w:rsidP="002F36C4">
      <w:pPr>
        <w:pStyle w:val="itemnivel3"/>
        <w:numPr>
          <w:ilvl w:val="3"/>
          <w:numId w:val="16"/>
        </w:numPr>
        <w:tabs>
          <w:tab w:val="decimal" w:pos="1985"/>
        </w:tabs>
        <w:spacing w:before="120" w:beforeAutospacing="0" w:after="120" w:afterAutospacing="0" w:line="360" w:lineRule="auto"/>
        <w:ind w:left="1134" w:right="-8" w:firstLine="0"/>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 xml:space="preserve">A contratada se vincula à sua proposta e às previsões contidas neste </w:t>
      </w:r>
      <w:r w:rsidR="43260FAB" w:rsidRPr="005077E9">
        <w:rPr>
          <w:rFonts w:ascii="Arial" w:eastAsia="Arial" w:hAnsi="Arial" w:cs="Arial"/>
          <w:color w:val="000000" w:themeColor="text1"/>
          <w:sz w:val="22"/>
          <w:szCs w:val="22"/>
        </w:rPr>
        <w:t>Edital</w:t>
      </w:r>
      <w:r w:rsidRPr="005077E9">
        <w:rPr>
          <w:rFonts w:ascii="Arial" w:eastAsia="Arial" w:hAnsi="Arial" w:cs="Arial"/>
          <w:color w:val="000000" w:themeColor="text1"/>
          <w:sz w:val="22"/>
          <w:szCs w:val="22"/>
        </w:rPr>
        <w:t xml:space="preserve"> e seus anexos;</w:t>
      </w:r>
    </w:p>
    <w:p w14:paraId="3CC43E20" w14:textId="38382BE4" w:rsidR="3A577AC9" w:rsidRPr="005077E9" w:rsidRDefault="5F16B0C7" w:rsidP="00A02690">
      <w:pPr>
        <w:pStyle w:val="itemnivel2"/>
        <w:numPr>
          <w:ilvl w:val="2"/>
          <w:numId w:val="16"/>
        </w:numPr>
        <w:tabs>
          <w:tab w:val="decimal" w:pos="1134"/>
        </w:tabs>
        <w:spacing w:before="120" w:beforeAutospacing="0" w:after="120" w:afterAutospacing="0" w:line="360" w:lineRule="auto"/>
        <w:ind w:left="540" w:right="-8" w:firstLine="27"/>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A contratada reconhece que as hipóteses de rescisão são aquelas previstas nos artigos 137 e 138 da Lei Federal nº 14.133, de 2021, e concordam com os direitos da Administração previstos nos artigos 137 a 139 da mesma lei.</w:t>
      </w:r>
    </w:p>
    <w:p w14:paraId="4C249CBA" w14:textId="3FD202B1" w:rsidR="3A577AC9" w:rsidRPr="005077E9" w:rsidRDefault="5F16B0C7" w:rsidP="00A02690">
      <w:pPr>
        <w:pStyle w:val="itemnivel2"/>
        <w:numPr>
          <w:ilvl w:val="2"/>
          <w:numId w:val="16"/>
        </w:numPr>
        <w:tabs>
          <w:tab w:val="decimal" w:pos="1134"/>
        </w:tabs>
        <w:spacing w:before="120" w:beforeAutospacing="0" w:after="120" w:afterAutospacing="0" w:line="360" w:lineRule="auto"/>
        <w:ind w:left="540" w:right="-8" w:firstLine="27"/>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O prazo de vigência da contratação encontra-se previsto no Anexo I - Termo de Referência.</w:t>
      </w:r>
    </w:p>
    <w:p w14:paraId="278759C3" w14:textId="3AAD92D8" w:rsidR="00154CA2" w:rsidRPr="005077E9" w:rsidRDefault="3BCCB635" w:rsidP="00A02690">
      <w:pPr>
        <w:pStyle w:val="PargrafodaLista"/>
        <w:numPr>
          <w:ilvl w:val="2"/>
          <w:numId w:val="16"/>
        </w:numPr>
        <w:tabs>
          <w:tab w:val="decimal" w:pos="1134"/>
        </w:tabs>
        <w:spacing w:after="120" w:line="360" w:lineRule="auto"/>
        <w:ind w:left="540" w:right="-8" w:firstLine="27"/>
        <w:rPr>
          <w:rFonts w:ascii="Arial" w:eastAsia="Arial" w:hAnsi="Arial" w:cs="Arial"/>
          <w:color w:val="000000"/>
          <w:lang w:val="pt-BR" w:eastAsia="pt-BR"/>
        </w:rPr>
      </w:pPr>
      <w:r w:rsidRPr="005077E9">
        <w:rPr>
          <w:rFonts w:ascii="Arial" w:eastAsia="Arial" w:hAnsi="Arial" w:cs="Arial"/>
          <w:color w:val="000000" w:themeColor="text1"/>
          <w:lang w:val="pt-BR" w:eastAsia="pt-BR"/>
        </w:rPr>
        <w:t>Decorrido o prazo de va</w:t>
      </w:r>
      <w:r w:rsidR="00641A1A" w:rsidRPr="005077E9">
        <w:rPr>
          <w:rFonts w:ascii="Arial" w:eastAsia="Arial" w:hAnsi="Arial" w:cs="Arial"/>
          <w:color w:val="000000" w:themeColor="text1"/>
          <w:lang w:val="pt-BR" w:eastAsia="pt-BR"/>
        </w:rPr>
        <w:t>lidade da proposta indicado no E</w:t>
      </w:r>
      <w:r w:rsidRPr="005077E9">
        <w:rPr>
          <w:rFonts w:ascii="Arial" w:eastAsia="Arial" w:hAnsi="Arial" w:cs="Arial"/>
          <w:color w:val="000000" w:themeColor="text1"/>
          <w:lang w:val="pt-BR" w:eastAsia="pt-BR"/>
        </w:rPr>
        <w:t>dital sem convocação para a contratação, ficarão os licitantes liberados dos compromissos assumidos.</w:t>
      </w:r>
    </w:p>
    <w:p w14:paraId="169561D7" w14:textId="1B04FE5B" w:rsidR="002E2A8C" w:rsidRPr="005077E9" w:rsidRDefault="0FF52CBC" w:rsidP="00A02690">
      <w:pPr>
        <w:pStyle w:val="PargrafodaLista"/>
        <w:numPr>
          <w:ilvl w:val="2"/>
          <w:numId w:val="16"/>
        </w:numPr>
        <w:tabs>
          <w:tab w:val="decimal" w:pos="1134"/>
        </w:tabs>
        <w:spacing w:after="120" w:line="360" w:lineRule="auto"/>
        <w:ind w:left="540" w:right="-8" w:firstLine="27"/>
        <w:rPr>
          <w:rFonts w:ascii="Arial" w:eastAsia="Arial" w:hAnsi="Arial" w:cs="Arial"/>
          <w:color w:val="000000"/>
          <w:lang w:val="pt-BR" w:eastAsia="pt-BR"/>
        </w:rPr>
      </w:pPr>
      <w:r w:rsidRPr="005077E9">
        <w:rPr>
          <w:rFonts w:ascii="Arial" w:eastAsia="Arial" w:hAnsi="Arial" w:cs="Arial"/>
          <w:color w:val="000000" w:themeColor="text1"/>
          <w:lang w:val="pt-BR" w:eastAsia="pt-BR"/>
        </w:rPr>
        <w:t>O instrumento de contratação, e demais atos firmados com a Administração, serão assinados de maneira eletrônica, por intermédio do Sistema Eletrônico de Informações do Governo do Estado de Minas Gerais - SEI/MG.</w:t>
      </w:r>
    </w:p>
    <w:p w14:paraId="227A4D76" w14:textId="20802FE2" w:rsidR="002E2A8C" w:rsidRPr="005077E9" w:rsidRDefault="7F3D093E" w:rsidP="00A02690">
      <w:pPr>
        <w:pStyle w:val="PargrafodaLista"/>
        <w:numPr>
          <w:ilvl w:val="3"/>
          <w:numId w:val="16"/>
        </w:numPr>
        <w:tabs>
          <w:tab w:val="decimal" w:pos="1350"/>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Para a assinatura eletrônica, caso ainda não possua  cadastro, o(s) licitante(s) interessado(s) deverá(</w:t>
      </w:r>
      <w:proofErr w:type="spellStart"/>
      <w:r w:rsidRPr="005077E9">
        <w:rPr>
          <w:rFonts w:ascii="Arial" w:eastAsia="Arial" w:hAnsi="Arial" w:cs="Arial"/>
          <w:color w:val="000000" w:themeColor="text1"/>
          <w:lang w:val="pt-BR" w:eastAsia="pt-BR"/>
        </w:rPr>
        <w:t>ão</w:t>
      </w:r>
      <w:proofErr w:type="spellEnd"/>
      <w:r w:rsidRPr="005077E9">
        <w:rPr>
          <w:rFonts w:ascii="Arial" w:eastAsia="Arial" w:hAnsi="Arial" w:cs="Arial"/>
          <w:color w:val="000000" w:themeColor="text1"/>
          <w:lang w:val="pt-BR" w:eastAsia="pt-BR"/>
        </w:rPr>
        <w:t>) acessar o Sistema Eletrônico de Informações do Governo do Estado de Minas Gerais - SEI/MG, por meio do link </w:t>
      </w:r>
      <w:hyperlink r:id="rId35" w:history="1">
        <w:r w:rsidR="00641A1A" w:rsidRPr="005077E9">
          <w:rPr>
            <w:rStyle w:val="Hyperlink"/>
            <w:rFonts w:ascii="Arial" w:eastAsia="Arial" w:hAnsi="Arial" w:cs="Arial"/>
            <w:lang w:val="pt-BR" w:eastAsia="pt-BR"/>
          </w:rPr>
          <w:t>www.sei.mg.gov.br/usuarioexterno, </w:t>
        </w:r>
      </w:hyperlink>
      <w:r w:rsidRPr="005077E9">
        <w:rPr>
          <w:rFonts w:ascii="Arial" w:eastAsia="Arial" w:hAnsi="Arial" w:cs="Arial"/>
          <w:color w:val="000000" w:themeColor="text1"/>
          <w:lang w:val="pt-BR" w:eastAsia="pt-BR"/>
        </w:rPr>
        <w:t>e clicar em "Clique aqui se você ainda não está cadastrado".</w:t>
      </w:r>
    </w:p>
    <w:p w14:paraId="48FA7BA3" w14:textId="3D67CED6" w:rsidR="002E2A8C" w:rsidRPr="005077E9" w:rsidRDefault="7F3D093E" w:rsidP="00A02690">
      <w:pPr>
        <w:pStyle w:val="PargrafodaLista"/>
        <w:numPr>
          <w:ilvl w:val="3"/>
          <w:numId w:val="16"/>
        </w:numPr>
        <w:tabs>
          <w:tab w:val="decimal" w:pos="2552"/>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Dúvidas com relação ao cadastro no SEI podem ser encaminhadas para o e-mail </w:t>
      </w:r>
      <w:r w:rsidRPr="005077E9">
        <w:rPr>
          <w:rFonts w:ascii="Arial" w:eastAsia="Arial" w:hAnsi="Arial" w:cs="Arial"/>
          <w:color w:val="000000" w:themeColor="text1"/>
          <w:highlight w:val="green"/>
          <w:lang w:val="pt-BR" w:eastAsia="pt-BR"/>
        </w:rPr>
        <w:t>[Inserir e-mail</w:t>
      </w:r>
      <w:r w:rsidR="00925C65">
        <w:rPr>
          <w:rFonts w:ascii="Arial" w:eastAsia="Arial" w:hAnsi="Arial" w:cs="Arial"/>
          <w:color w:val="000000" w:themeColor="text1"/>
          <w:highlight w:val="green"/>
          <w:lang w:val="pt-BR" w:eastAsia="pt-BR"/>
        </w:rPr>
        <w:t xml:space="preserve"> da unidade setorial responsável em cada órgão</w:t>
      </w:r>
      <w:r w:rsidR="00E54920">
        <w:rPr>
          <w:rFonts w:ascii="Arial" w:eastAsia="Arial" w:hAnsi="Arial" w:cs="Arial"/>
          <w:color w:val="000000" w:themeColor="text1"/>
          <w:highlight w:val="green"/>
          <w:lang w:val="pt-BR" w:eastAsia="pt-BR"/>
        </w:rPr>
        <w:t>/entidade para o atendimento SEI</w:t>
      </w:r>
      <w:r w:rsidRPr="005077E9">
        <w:rPr>
          <w:rFonts w:ascii="Arial" w:eastAsia="Arial" w:hAnsi="Arial" w:cs="Arial"/>
          <w:color w:val="000000" w:themeColor="text1"/>
          <w:highlight w:val="green"/>
          <w:lang w:val="pt-BR" w:eastAsia="pt-BR"/>
        </w:rPr>
        <w:t>]</w:t>
      </w:r>
      <w:r w:rsidRPr="005077E9">
        <w:rPr>
          <w:rFonts w:ascii="Arial" w:eastAsia="Arial" w:hAnsi="Arial" w:cs="Arial"/>
          <w:color w:val="000000" w:themeColor="text1"/>
          <w:lang w:val="pt-BR" w:eastAsia="pt-BR"/>
        </w:rPr>
        <w:t>.</w:t>
      </w:r>
    </w:p>
    <w:p w14:paraId="4C65F8E7" w14:textId="7529D828" w:rsidR="002E2A8C" w:rsidRPr="005077E9" w:rsidRDefault="7F3D093E" w:rsidP="00A02690">
      <w:pPr>
        <w:pStyle w:val="PargrafodaLista"/>
        <w:numPr>
          <w:ilvl w:val="3"/>
          <w:numId w:val="16"/>
        </w:numPr>
        <w:tabs>
          <w:tab w:val="decimal" w:pos="2552"/>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A realização do cadastro como Usuário Externo no SEI/MG importará na aceitação de todos os termos e condições que regem o processo eletrônico, conforme Decreto Estadual nº 47.222, de 26 de julho de 2017, e demais normas aplicáveis, admitindo como válida a assinatura eletrônica na modalidade cadastrada (login/senha), tendo como consequência a responsabilidade pelo uso indevido das ações efetuadas e das informações prestadas, as quais serão passíveis de apuração civil, penal e administrativa.</w:t>
      </w:r>
    </w:p>
    <w:p w14:paraId="0BC04655" w14:textId="77777777" w:rsidR="00F04010" w:rsidRPr="005077E9" w:rsidRDefault="00F04010" w:rsidP="002072C6">
      <w:pPr>
        <w:pStyle w:val="PargrafodaLista"/>
        <w:tabs>
          <w:tab w:val="decimal" w:pos="567"/>
        </w:tabs>
        <w:spacing w:after="120" w:line="360" w:lineRule="auto"/>
        <w:ind w:left="0" w:right="-8"/>
        <w:rPr>
          <w:rFonts w:ascii="Arial" w:eastAsia="Arial" w:hAnsi="Arial" w:cs="Arial"/>
          <w:color w:val="000000"/>
          <w:lang w:val="pt-BR" w:eastAsia="pt-BR"/>
        </w:rPr>
      </w:pPr>
    </w:p>
    <w:p w14:paraId="65C5A356" w14:textId="7908AD7B" w:rsidR="00F04010" w:rsidRPr="005077E9" w:rsidRDefault="043D186B" w:rsidP="002F36C4">
      <w:pPr>
        <w:pStyle w:val="Corpodetexto"/>
        <w:widowControl/>
        <w:numPr>
          <w:ilvl w:val="0"/>
          <w:numId w:val="16"/>
        </w:numPr>
        <w:tabs>
          <w:tab w:val="decimal" w:pos="567"/>
        </w:tabs>
        <w:autoSpaceDE/>
        <w:autoSpaceDN/>
        <w:spacing w:after="120" w:line="360" w:lineRule="auto"/>
        <w:ind w:left="0" w:right="-8" w:firstLine="0"/>
        <w:jc w:val="left"/>
        <w:outlineLvl w:val="0"/>
        <w:rPr>
          <w:rFonts w:ascii="Arial" w:eastAsia="Arial" w:hAnsi="Arial" w:cs="Arial"/>
          <w:b/>
          <w:bCs/>
          <w:sz w:val="22"/>
          <w:szCs w:val="22"/>
          <w:highlight w:val="lightGray"/>
        </w:rPr>
      </w:pPr>
      <w:bookmarkStart w:id="15" w:name="_Toc184659851"/>
      <w:r w:rsidRPr="005077E9">
        <w:rPr>
          <w:rFonts w:ascii="Arial" w:eastAsia="Arial" w:hAnsi="Arial" w:cs="Arial"/>
          <w:b/>
          <w:bCs/>
          <w:sz w:val="22"/>
          <w:szCs w:val="22"/>
          <w:highlight w:val="lightGray"/>
        </w:rPr>
        <w:t xml:space="preserve">DA </w:t>
      </w:r>
      <w:r w:rsidR="65F71528" w:rsidRPr="005077E9">
        <w:rPr>
          <w:rFonts w:ascii="Arial" w:eastAsia="Arial" w:hAnsi="Arial" w:cs="Arial"/>
          <w:b/>
          <w:bCs/>
          <w:sz w:val="22"/>
          <w:szCs w:val="22"/>
          <w:highlight w:val="lightGray"/>
        </w:rPr>
        <w:t>SUBCONTRATAÇÃO</w:t>
      </w:r>
      <w:bookmarkEnd w:id="15"/>
    </w:p>
    <w:p w14:paraId="12B7896A" w14:textId="4A9B6532" w:rsidR="00F04010" w:rsidRPr="005077E9" w:rsidRDefault="1563575F" w:rsidP="002F36C4">
      <w:pPr>
        <w:pStyle w:val="Corpodetexto"/>
        <w:widowControl/>
        <w:numPr>
          <w:ilvl w:val="1"/>
          <w:numId w:val="16"/>
        </w:numPr>
        <w:tabs>
          <w:tab w:val="decimal" w:pos="567"/>
        </w:tabs>
        <w:autoSpaceDE/>
        <w:autoSpaceDN/>
        <w:spacing w:after="120" w:line="360" w:lineRule="auto"/>
        <w:ind w:left="0" w:right="-8" w:firstLine="0"/>
        <w:rPr>
          <w:rFonts w:ascii="Arial" w:eastAsia="Arial" w:hAnsi="Arial" w:cs="Arial"/>
          <w:color w:val="000000" w:themeColor="text1"/>
          <w:sz w:val="22"/>
          <w:szCs w:val="22"/>
          <w:lang w:val="pt-BR" w:eastAsia="pt-BR"/>
        </w:rPr>
      </w:pPr>
      <w:r w:rsidRPr="005077E9">
        <w:rPr>
          <w:rFonts w:ascii="Arial" w:eastAsia="Arial" w:hAnsi="Arial" w:cs="Arial"/>
          <w:color w:val="000000" w:themeColor="text1"/>
          <w:sz w:val="22"/>
          <w:szCs w:val="22"/>
          <w:lang w:val="pt-BR" w:eastAsia="pt-BR"/>
        </w:rPr>
        <w:t>É vedado à CONTRATADA subcontratar total ou parcialmente o fornecimento ora ajustado</w:t>
      </w:r>
      <w:r w:rsidR="68A9C1C2" w:rsidRPr="005077E9">
        <w:rPr>
          <w:rFonts w:ascii="Arial" w:eastAsia="Arial" w:hAnsi="Arial" w:cs="Arial"/>
          <w:color w:val="000000" w:themeColor="text1"/>
          <w:sz w:val="22"/>
          <w:szCs w:val="22"/>
          <w:lang w:val="pt-BR" w:eastAsia="pt-BR"/>
        </w:rPr>
        <w:t>.</w:t>
      </w:r>
    </w:p>
    <w:p w14:paraId="177D5402" w14:textId="037A0944" w:rsidR="00F04010" w:rsidRPr="005077E9" w:rsidRDefault="546BE084" w:rsidP="002072C6">
      <w:pPr>
        <w:pStyle w:val="Corpodetexto"/>
        <w:widowControl/>
        <w:tabs>
          <w:tab w:val="decimal" w:pos="567"/>
        </w:tabs>
        <w:autoSpaceDE/>
        <w:autoSpaceDN/>
        <w:spacing w:after="120" w:line="360" w:lineRule="auto"/>
        <w:ind w:left="0" w:right="-8"/>
        <w:rPr>
          <w:rFonts w:ascii="Arial" w:eastAsia="Arial" w:hAnsi="Arial" w:cs="Arial"/>
          <w:color w:val="000000" w:themeColor="text1"/>
          <w:sz w:val="22"/>
          <w:szCs w:val="22"/>
          <w:highlight w:val="green"/>
          <w:lang w:val="pt-BR" w:eastAsia="pt-BR"/>
        </w:rPr>
      </w:pPr>
      <w:r w:rsidRPr="005077E9">
        <w:rPr>
          <w:rFonts w:ascii="Arial" w:eastAsia="Arial" w:hAnsi="Arial" w:cs="Arial"/>
          <w:color w:val="000000"/>
          <w:sz w:val="22"/>
          <w:szCs w:val="22"/>
          <w:highlight w:val="green"/>
          <w:shd w:val="clear" w:color="auto" w:fill="FFFF00"/>
          <w:lang w:val="pt-BR" w:eastAsia="pt-BR"/>
        </w:rPr>
        <w:t>OU</w:t>
      </w:r>
    </w:p>
    <w:p w14:paraId="28B4FF66" w14:textId="5F7FB422" w:rsidR="00F04010" w:rsidRPr="005077E9" w:rsidRDefault="00A02690" w:rsidP="002072C6">
      <w:pPr>
        <w:pStyle w:val="Corpodetexto"/>
        <w:widowControl/>
        <w:tabs>
          <w:tab w:val="decimal" w:pos="567"/>
        </w:tabs>
        <w:autoSpaceDE/>
        <w:autoSpaceDN/>
        <w:spacing w:after="120" w:line="360" w:lineRule="auto"/>
        <w:ind w:left="0" w:right="-8"/>
        <w:rPr>
          <w:rFonts w:ascii="Arial" w:eastAsia="Arial" w:hAnsi="Arial" w:cs="Arial"/>
          <w:color w:val="000000"/>
          <w:sz w:val="22"/>
          <w:szCs w:val="22"/>
          <w:highlight w:val="green"/>
          <w:lang w:val="pt-BR" w:eastAsia="pt-BR"/>
        </w:rPr>
      </w:pPr>
      <w:r w:rsidRPr="005077E9">
        <w:rPr>
          <w:rFonts w:ascii="Arial" w:eastAsia="Arial" w:hAnsi="Arial" w:cs="Arial"/>
          <w:color w:val="000000"/>
          <w:sz w:val="22"/>
          <w:szCs w:val="22"/>
          <w:highlight w:val="green"/>
          <w:shd w:val="clear" w:color="auto" w:fill="FFFF00"/>
          <w:lang w:val="pt-BR" w:eastAsia="pt-BR"/>
        </w:rPr>
        <w:t>14</w:t>
      </w:r>
      <w:r w:rsidR="4B006194" w:rsidRPr="005077E9">
        <w:rPr>
          <w:rFonts w:ascii="Arial" w:eastAsia="Arial" w:hAnsi="Arial" w:cs="Arial"/>
          <w:color w:val="000000"/>
          <w:sz w:val="22"/>
          <w:szCs w:val="22"/>
          <w:highlight w:val="green"/>
          <w:shd w:val="clear" w:color="auto" w:fill="FFFF00"/>
          <w:lang w:val="pt-BR" w:eastAsia="pt-BR"/>
        </w:rPr>
        <w:t xml:space="preserve">.1. A subcontratação deverá observar as disposições contidas no </w:t>
      </w:r>
      <w:r w:rsidR="4DAFD954" w:rsidRPr="005077E9">
        <w:rPr>
          <w:rFonts w:ascii="Arial" w:eastAsia="Arial" w:hAnsi="Arial" w:cs="Arial"/>
          <w:color w:val="000000"/>
          <w:sz w:val="22"/>
          <w:szCs w:val="22"/>
          <w:highlight w:val="green"/>
          <w:shd w:val="clear" w:color="auto" w:fill="FFFF00"/>
          <w:lang w:val="pt-BR" w:eastAsia="pt-BR"/>
        </w:rPr>
        <w:t xml:space="preserve">Anexo </w:t>
      </w:r>
      <w:r w:rsidR="77C872B0" w:rsidRPr="005077E9">
        <w:rPr>
          <w:rFonts w:ascii="Arial" w:eastAsia="Arial" w:hAnsi="Arial" w:cs="Arial"/>
          <w:color w:val="000000"/>
          <w:sz w:val="22"/>
          <w:szCs w:val="22"/>
          <w:highlight w:val="green"/>
          <w:shd w:val="clear" w:color="auto" w:fill="FFFF00"/>
          <w:lang w:val="pt-BR" w:eastAsia="pt-BR"/>
        </w:rPr>
        <w:t>I -</w:t>
      </w:r>
      <w:r w:rsidR="4DAFD954" w:rsidRPr="005077E9">
        <w:rPr>
          <w:rFonts w:ascii="Arial" w:eastAsia="Arial" w:hAnsi="Arial" w:cs="Arial"/>
          <w:color w:val="000000"/>
          <w:sz w:val="22"/>
          <w:szCs w:val="22"/>
          <w:highlight w:val="green"/>
          <w:shd w:val="clear" w:color="auto" w:fill="FFFF00"/>
          <w:lang w:val="pt-BR" w:eastAsia="pt-BR"/>
        </w:rPr>
        <w:t xml:space="preserve"> </w:t>
      </w:r>
      <w:r w:rsidR="4B006194" w:rsidRPr="005077E9">
        <w:rPr>
          <w:rFonts w:ascii="Arial" w:eastAsia="Arial" w:hAnsi="Arial" w:cs="Arial"/>
          <w:color w:val="000000"/>
          <w:sz w:val="22"/>
          <w:szCs w:val="22"/>
          <w:highlight w:val="green"/>
          <w:shd w:val="clear" w:color="auto" w:fill="FFFF00"/>
          <w:lang w:val="pt-BR" w:eastAsia="pt-BR"/>
        </w:rPr>
        <w:t xml:space="preserve">Termo de </w:t>
      </w:r>
      <w:r w:rsidR="5A5A8798" w:rsidRPr="005077E9">
        <w:rPr>
          <w:rFonts w:ascii="Arial" w:eastAsia="Arial" w:hAnsi="Arial" w:cs="Arial"/>
          <w:color w:val="000000"/>
          <w:sz w:val="22"/>
          <w:szCs w:val="22"/>
          <w:highlight w:val="green"/>
          <w:shd w:val="clear" w:color="auto" w:fill="FFFF00"/>
          <w:lang w:val="pt-BR" w:eastAsia="pt-BR"/>
        </w:rPr>
        <w:t>Referência.</w:t>
      </w:r>
    </w:p>
    <w:p w14:paraId="621F127C" w14:textId="77777777" w:rsidR="00D96E8A" w:rsidRPr="005077E9" w:rsidRDefault="00D96E8A" w:rsidP="002072C6">
      <w:pPr>
        <w:pStyle w:val="PargrafodaLista"/>
        <w:widowControl/>
        <w:tabs>
          <w:tab w:val="decimal" w:pos="567"/>
        </w:tabs>
        <w:autoSpaceDE/>
        <w:autoSpaceDN/>
        <w:spacing w:after="120" w:line="360" w:lineRule="auto"/>
        <w:ind w:left="0" w:right="-8"/>
        <w:rPr>
          <w:rFonts w:ascii="Arial" w:eastAsia="Arial" w:hAnsi="Arial" w:cs="Arial"/>
          <w:color w:val="000000"/>
          <w:lang w:val="pt-BR" w:eastAsia="pt-BR"/>
        </w:rPr>
      </w:pPr>
    </w:p>
    <w:p w14:paraId="66209925" w14:textId="77777777" w:rsidR="00723D66" w:rsidRPr="005077E9" w:rsidRDefault="5156E951"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6" w:name="_Toc184659852"/>
      <w:r w:rsidRPr="005077E9">
        <w:rPr>
          <w:rFonts w:ascii="Arial" w:eastAsia="Arial" w:hAnsi="Arial" w:cs="Arial"/>
          <w:b/>
          <w:bCs/>
          <w:sz w:val="22"/>
          <w:szCs w:val="22"/>
          <w:highlight w:val="lightGray"/>
        </w:rPr>
        <w:t>DA GARANTIA FINANCEIRA DA EXECUÇÃO</w:t>
      </w:r>
      <w:bookmarkEnd w:id="16"/>
    </w:p>
    <w:p w14:paraId="04BD0723" w14:textId="77777777" w:rsidR="0067125C" w:rsidRPr="005077E9" w:rsidRDefault="7056B987" w:rsidP="002F36C4">
      <w:pPr>
        <w:pStyle w:val="Corpodetexto"/>
        <w:widowControl/>
        <w:numPr>
          <w:ilvl w:val="1"/>
          <w:numId w:val="16"/>
        </w:numPr>
        <w:tabs>
          <w:tab w:val="decimal" w:pos="567"/>
        </w:tabs>
        <w:autoSpaceDE/>
        <w:autoSpaceDN/>
        <w:spacing w:after="120" w:line="360" w:lineRule="auto"/>
        <w:ind w:left="0" w:right="-8" w:firstLine="0"/>
        <w:rPr>
          <w:rFonts w:ascii="Arial" w:eastAsia="Arial" w:hAnsi="Arial" w:cs="Arial"/>
          <w:color w:val="000000" w:themeColor="text1"/>
          <w:sz w:val="22"/>
          <w:szCs w:val="22"/>
          <w:lang w:val="pt-BR" w:eastAsia="pt-BR"/>
        </w:rPr>
      </w:pPr>
      <w:r w:rsidRPr="005077E9">
        <w:rPr>
          <w:rFonts w:ascii="Arial" w:eastAsia="Arial" w:hAnsi="Arial" w:cs="Arial"/>
          <w:color w:val="000000" w:themeColor="text1"/>
          <w:sz w:val="22"/>
          <w:szCs w:val="22"/>
          <w:lang w:val="pt-BR" w:eastAsia="pt-BR"/>
        </w:rPr>
        <w:t>Não haverá exigência de garantia financeira da execução para o presente certame.</w:t>
      </w:r>
    </w:p>
    <w:p w14:paraId="62C77685" w14:textId="77777777" w:rsidR="0067125C" w:rsidRPr="005077E9" w:rsidRDefault="3C2E5FF2" w:rsidP="002072C6">
      <w:pPr>
        <w:pStyle w:val="paragraph"/>
        <w:tabs>
          <w:tab w:val="decimal" w:pos="567"/>
        </w:tabs>
        <w:spacing w:before="120" w:beforeAutospacing="0" w:after="120" w:afterAutospacing="0" w:line="360" w:lineRule="auto"/>
        <w:ind w:right="-8"/>
        <w:jc w:val="both"/>
        <w:textAlignment w:val="baseline"/>
        <w:rPr>
          <w:rFonts w:ascii="Arial" w:eastAsia="Arial" w:hAnsi="Arial" w:cs="Arial"/>
          <w:sz w:val="22"/>
          <w:szCs w:val="22"/>
        </w:rPr>
      </w:pPr>
      <w:r w:rsidRPr="005077E9">
        <w:rPr>
          <w:rStyle w:val="normaltextrun"/>
          <w:rFonts w:ascii="Arial" w:eastAsia="Arial" w:hAnsi="Arial" w:cs="Arial"/>
          <w:color w:val="000000"/>
          <w:sz w:val="22"/>
          <w:szCs w:val="22"/>
          <w:shd w:val="clear" w:color="auto" w:fill="00FF00"/>
        </w:rPr>
        <w:t>OU</w:t>
      </w:r>
      <w:r w:rsidRPr="005077E9">
        <w:rPr>
          <w:rStyle w:val="eop"/>
          <w:rFonts w:ascii="Arial" w:eastAsia="Arial" w:hAnsi="Arial" w:cs="Arial"/>
          <w:color w:val="000000"/>
          <w:sz w:val="22"/>
          <w:szCs w:val="22"/>
        </w:rPr>
        <w:t> </w:t>
      </w:r>
    </w:p>
    <w:p w14:paraId="26CB0048" w14:textId="0981E14F" w:rsidR="0067125C" w:rsidRPr="005077E9" w:rsidRDefault="45285FD0" w:rsidP="6974A03B">
      <w:pPr>
        <w:pStyle w:val="Corpodetexto"/>
        <w:tabs>
          <w:tab w:val="decimal" w:pos="567"/>
        </w:tabs>
        <w:spacing w:after="120" w:line="360" w:lineRule="auto"/>
        <w:ind w:left="0" w:right="-8"/>
        <w:rPr>
          <w:rStyle w:val="normaltextrun"/>
          <w:rFonts w:ascii="Arial" w:eastAsia="Arial" w:hAnsi="Arial" w:cs="Arial"/>
          <w:sz w:val="22"/>
          <w:szCs w:val="22"/>
          <w:shd w:val="clear" w:color="auto" w:fill="00FF00"/>
        </w:rPr>
      </w:pPr>
      <w:r w:rsidRPr="005077E9">
        <w:rPr>
          <w:rStyle w:val="normaltextrun"/>
          <w:rFonts w:ascii="Arial" w:eastAsia="Arial" w:hAnsi="Arial" w:cs="Arial"/>
          <w:color w:val="000000"/>
          <w:sz w:val="22"/>
          <w:szCs w:val="22"/>
          <w:shd w:val="clear" w:color="auto" w:fill="00FF00"/>
        </w:rPr>
        <w:t>1</w:t>
      </w:r>
      <w:r w:rsidR="074A085D" w:rsidRPr="005077E9">
        <w:rPr>
          <w:rStyle w:val="normaltextrun"/>
          <w:rFonts w:ascii="Arial" w:eastAsia="Arial" w:hAnsi="Arial" w:cs="Arial"/>
          <w:color w:val="000000"/>
          <w:sz w:val="22"/>
          <w:szCs w:val="22"/>
          <w:shd w:val="clear" w:color="auto" w:fill="00FF00"/>
        </w:rPr>
        <w:t>5</w:t>
      </w:r>
      <w:r w:rsidRPr="005077E9">
        <w:rPr>
          <w:rStyle w:val="normaltextrun"/>
          <w:rFonts w:ascii="Arial" w:eastAsia="Arial" w:hAnsi="Arial" w:cs="Arial"/>
          <w:color w:val="000000"/>
          <w:sz w:val="22"/>
          <w:szCs w:val="22"/>
          <w:shd w:val="clear" w:color="auto" w:fill="00FF00"/>
        </w:rPr>
        <w:t xml:space="preserve">.1 </w:t>
      </w:r>
      <w:r w:rsidR="61F1D889" w:rsidRPr="005077E9">
        <w:rPr>
          <w:rFonts w:ascii="Arial" w:eastAsia="Arial" w:hAnsi="Arial" w:cs="Arial"/>
          <w:color w:val="000000" w:themeColor="text1"/>
          <w:sz w:val="22"/>
          <w:szCs w:val="22"/>
          <w:highlight w:val="green"/>
          <w:lang w:val="pt-BR"/>
        </w:rPr>
        <w:t xml:space="preserve">As condições de apresentação da garantia de execução estão descritas no </w:t>
      </w:r>
      <w:r w:rsidR="3356F6B4" w:rsidRPr="005077E9">
        <w:rPr>
          <w:rFonts w:ascii="Arial" w:eastAsia="Arial" w:hAnsi="Arial" w:cs="Arial"/>
          <w:color w:val="000000" w:themeColor="text1"/>
          <w:sz w:val="22"/>
          <w:szCs w:val="22"/>
          <w:highlight w:val="green"/>
          <w:lang w:val="pt-BR"/>
        </w:rPr>
        <w:t xml:space="preserve">Anexo I, </w:t>
      </w:r>
      <w:r w:rsidR="61F1D889" w:rsidRPr="005077E9">
        <w:rPr>
          <w:rFonts w:ascii="Arial" w:eastAsia="Arial" w:hAnsi="Arial" w:cs="Arial"/>
          <w:color w:val="000000" w:themeColor="text1"/>
          <w:sz w:val="22"/>
          <w:szCs w:val="22"/>
          <w:highlight w:val="green"/>
          <w:lang w:val="pt-BR"/>
        </w:rPr>
        <w:t>Termo de Referência</w:t>
      </w:r>
      <w:r w:rsidR="00641A1A" w:rsidRPr="005077E9">
        <w:rPr>
          <w:rFonts w:ascii="Arial" w:eastAsia="Arial" w:hAnsi="Arial" w:cs="Arial"/>
          <w:color w:val="000000" w:themeColor="text1"/>
          <w:sz w:val="22"/>
          <w:szCs w:val="22"/>
          <w:highlight w:val="green"/>
          <w:lang w:val="pt-BR"/>
        </w:rPr>
        <w:t xml:space="preserve"> e no Anexo III - Minuta de C</w:t>
      </w:r>
      <w:r w:rsidR="2F9410E1" w:rsidRPr="005077E9">
        <w:rPr>
          <w:rFonts w:ascii="Arial" w:eastAsia="Arial" w:hAnsi="Arial" w:cs="Arial"/>
          <w:color w:val="000000" w:themeColor="text1"/>
          <w:sz w:val="22"/>
          <w:szCs w:val="22"/>
          <w:highlight w:val="green"/>
          <w:lang w:val="pt-BR"/>
        </w:rPr>
        <w:t>ontrato</w:t>
      </w:r>
      <w:r w:rsidR="61F1D889" w:rsidRPr="005077E9">
        <w:rPr>
          <w:rFonts w:ascii="Arial" w:eastAsia="Arial" w:hAnsi="Arial" w:cs="Arial"/>
          <w:color w:val="000000" w:themeColor="text1"/>
          <w:sz w:val="22"/>
          <w:szCs w:val="22"/>
          <w:highlight w:val="green"/>
          <w:lang w:val="pt-BR"/>
        </w:rPr>
        <w:t>.</w:t>
      </w:r>
      <w:r w:rsidR="61F1D889" w:rsidRPr="005077E9">
        <w:rPr>
          <w:rFonts w:ascii="Arial" w:eastAsia="Arial" w:hAnsi="Arial" w:cs="Arial"/>
          <w:color w:val="000000" w:themeColor="text1"/>
          <w:sz w:val="22"/>
          <w:szCs w:val="22"/>
          <w:lang w:val="pt-BR"/>
        </w:rPr>
        <w:t xml:space="preserve"> </w:t>
      </w:r>
      <w:r w:rsidR="61F1D889" w:rsidRPr="005077E9">
        <w:rPr>
          <w:rFonts w:ascii="Arial" w:hAnsi="Arial" w:cs="Arial"/>
          <w:sz w:val="22"/>
          <w:szCs w:val="22"/>
        </w:rPr>
        <w:t xml:space="preserve"> </w:t>
      </w:r>
    </w:p>
    <w:p w14:paraId="5D151D00" w14:textId="77777777" w:rsidR="00D96E8A" w:rsidRPr="005077E9" w:rsidRDefault="00D96E8A" w:rsidP="002072C6">
      <w:pPr>
        <w:pStyle w:val="PargrafodaLista"/>
        <w:widowControl/>
        <w:tabs>
          <w:tab w:val="decimal" w:pos="567"/>
        </w:tabs>
        <w:autoSpaceDE/>
        <w:autoSpaceDN/>
        <w:spacing w:after="120" w:line="360" w:lineRule="auto"/>
        <w:ind w:left="0" w:right="-8"/>
        <w:rPr>
          <w:rFonts w:ascii="Arial" w:eastAsia="Arial" w:hAnsi="Arial" w:cs="Arial"/>
          <w:color w:val="000000"/>
          <w:lang w:val="pt-BR" w:eastAsia="pt-BR"/>
        </w:rPr>
      </w:pPr>
    </w:p>
    <w:p w14:paraId="76464271" w14:textId="347E28E8" w:rsidR="00582B4D" w:rsidRPr="005077E9" w:rsidRDefault="454C70BF"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7" w:name="_Toc184659853"/>
      <w:r w:rsidRPr="005077E9">
        <w:rPr>
          <w:rFonts w:ascii="Arial" w:eastAsia="Arial" w:hAnsi="Arial" w:cs="Arial"/>
          <w:b/>
          <w:bCs/>
          <w:sz w:val="22"/>
          <w:szCs w:val="22"/>
          <w:highlight w:val="lightGray"/>
        </w:rPr>
        <w:t>DO PAGAMENTO</w:t>
      </w:r>
      <w:bookmarkEnd w:id="17"/>
    </w:p>
    <w:p w14:paraId="73D0B237" w14:textId="613A2C9F" w:rsidR="00600F77" w:rsidRPr="005077E9" w:rsidRDefault="66770ED6" w:rsidP="002F36C4">
      <w:pPr>
        <w:pStyle w:val="PargrafodaLista"/>
        <w:widowControl/>
        <w:numPr>
          <w:ilvl w:val="1"/>
          <w:numId w:val="16"/>
        </w:numPr>
        <w:tabs>
          <w:tab w:val="decimal" w:pos="567"/>
        </w:tabs>
        <w:autoSpaceDE/>
        <w:autoSpaceDN/>
        <w:spacing w:after="120" w:line="360" w:lineRule="auto"/>
        <w:ind w:left="0" w:right="-8" w:firstLine="0"/>
        <w:rPr>
          <w:rFonts w:ascii="Arial" w:eastAsia="Arial" w:hAnsi="Arial" w:cs="Arial"/>
          <w:color w:val="000000"/>
          <w:lang w:val="pt-BR" w:eastAsia="pt-BR"/>
        </w:rPr>
      </w:pPr>
      <w:r w:rsidRPr="005077E9">
        <w:rPr>
          <w:rFonts w:ascii="Arial" w:eastAsia="Arial" w:hAnsi="Arial" w:cs="Arial"/>
          <w:color w:val="000000" w:themeColor="text1"/>
          <w:lang w:val="pt-BR"/>
        </w:rPr>
        <w:t xml:space="preserve">As condições de pagamento estão estabelecidas no </w:t>
      </w:r>
      <w:r w:rsidR="6FE4A437" w:rsidRPr="005077E9">
        <w:rPr>
          <w:rFonts w:ascii="Arial" w:eastAsia="Arial" w:hAnsi="Arial" w:cs="Arial"/>
          <w:color w:val="000000" w:themeColor="text1"/>
          <w:lang w:val="pt-BR"/>
        </w:rPr>
        <w:t xml:space="preserve">Anexo I, </w:t>
      </w:r>
      <w:r w:rsidRPr="005077E9">
        <w:rPr>
          <w:rFonts w:ascii="Arial" w:eastAsia="Arial" w:hAnsi="Arial" w:cs="Arial"/>
          <w:color w:val="000000" w:themeColor="text1"/>
          <w:lang w:val="pt-BR"/>
        </w:rPr>
        <w:t>Termo de Referência.</w:t>
      </w:r>
      <w:r w:rsidR="6CB9523E" w:rsidRPr="005077E9">
        <w:rPr>
          <w:rFonts w:ascii="Arial" w:eastAsia="Arial" w:hAnsi="Arial" w:cs="Arial"/>
          <w:color w:val="000000" w:themeColor="text1"/>
          <w:lang w:val="pt-BR" w:eastAsia="pt-BR"/>
        </w:rPr>
        <w:t xml:space="preserve"> </w:t>
      </w:r>
    </w:p>
    <w:p w14:paraId="670E92AF" w14:textId="2E25597A" w:rsidR="1A021012" w:rsidRPr="005077E9" w:rsidRDefault="1A021012" w:rsidP="002072C6">
      <w:pPr>
        <w:widowControl/>
        <w:tabs>
          <w:tab w:val="decimal" w:pos="567"/>
        </w:tabs>
        <w:spacing w:before="120" w:after="120" w:line="360" w:lineRule="auto"/>
        <w:ind w:right="-8"/>
        <w:rPr>
          <w:rFonts w:ascii="Arial" w:eastAsia="Arial" w:hAnsi="Arial" w:cs="Arial"/>
          <w:color w:val="000000" w:themeColor="text1"/>
          <w:lang w:val="pt-BR" w:eastAsia="pt-BR"/>
        </w:rPr>
      </w:pPr>
    </w:p>
    <w:p w14:paraId="5705E5CF" w14:textId="55FE11C9" w:rsidR="0066156C" w:rsidRPr="005077E9" w:rsidRDefault="66DB1F19"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8" w:name="_Toc184659854"/>
      <w:r w:rsidRPr="005077E9">
        <w:rPr>
          <w:rFonts w:ascii="Arial" w:eastAsia="Arial" w:hAnsi="Arial" w:cs="Arial"/>
          <w:b/>
          <w:bCs/>
          <w:sz w:val="22"/>
          <w:szCs w:val="22"/>
          <w:highlight w:val="lightGray"/>
        </w:rPr>
        <w:t>DAS SANÇÕES ADMINISTRATIVAS</w:t>
      </w:r>
      <w:bookmarkEnd w:id="18"/>
    </w:p>
    <w:p w14:paraId="3A33F4A5" w14:textId="434F1F8D" w:rsidR="19088502" w:rsidRPr="005077E9" w:rsidRDefault="207FA043" w:rsidP="002F36C4">
      <w:pPr>
        <w:pStyle w:val="Corpodetexto"/>
        <w:numPr>
          <w:ilvl w:val="1"/>
          <w:numId w:val="16"/>
        </w:numPr>
        <w:tabs>
          <w:tab w:val="decimal" w:pos="567"/>
        </w:tabs>
        <w:spacing w:after="120" w:line="360" w:lineRule="auto"/>
        <w:ind w:left="0" w:right="-8" w:firstLine="0"/>
        <w:rPr>
          <w:rFonts w:ascii="Arial" w:eastAsia="Arial" w:hAnsi="Arial" w:cs="Arial"/>
          <w:color w:val="000000" w:themeColor="text1"/>
          <w:sz w:val="22"/>
          <w:szCs w:val="22"/>
          <w:lang w:val="pt-BR"/>
        </w:rPr>
      </w:pPr>
      <w:r w:rsidRPr="005077E9">
        <w:rPr>
          <w:rFonts w:ascii="Arial" w:eastAsia="Arial" w:hAnsi="Arial" w:cs="Arial"/>
          <w:color w:val="000000" w:themeColor="text1"/>
          <w:sz w:val="22"/>
          <w:szCs w:val="22"/>
          <w:lang w:val="pt-BR"/>
        </w:rPr>
        <w:t xml:space="preserve">As sanções administrativas incidentes estão estabelecidas no </w:t>
      </w:r>
      <w:r w:rsidR="0085068A" w:rsidRPr="005077E9">
        <w:rPr>
          <w:rFonts w:ascii="Arial" w:eastAsia="Arial" w:hAnsi="Arial" w:cs="Arial"/>
          <w:color w:val="000000" w:themeColor="text1"/>
          <w:sz w:val="22"/>
          <w:szCs w:val="22"/>
          <w:lang w:val="pt-BR"/>
        </w:rPr>
        <w:t>Anexo I -</w:t>
      </w:r>
      <w:r w:rsidR="07731A42" w:rsidRPr="005077E9">
        <w:rPr>
          <w:rFonts w:ascii="Arial" w:eastAsia="Arial" w:hAnsi="Arial" w:cs="Arial"/>
          <w:color w:val="000000" w:themeColor="text1"/>
          <w:sz w:val="22"/>
          <w:szCs w:val="22"/>
          <w:lang w:val="pt-BR"/>
        </w:rPr>
        <w:t xml:space="preserve"> </w:t>
      </w:r>
      <w:r w:rsidRPr="005077E9">
        <w:rPr>
          <w:rFonts w:ascii="Arial" w:eastAsia="Arial" w:hAnsi="Arial" w:cs="Arial"/>
          <w:color w:val="000000" w:themeColor="text1"/>
          <w:sz w:val="22"/>
          <w:szCs w:val="22"/>
          <w:lang w:val="pt-BR"/>
        </w:rPr>
        <w:t>Termo de Referência.</w:t>
      </w:r>
    </w:p>
    <w:p w14:paraId="57F92C91" w14:textId="77777777" w:rsidR="007F6849" w:rsidRPr="005077E9" w:rsidRDefault="007F6849" w:rsidP="007F6849">
      <w:pPr>
        <w:pStyle w:val="Corpodetexto"/>
        <w:tabs>
          <w:tab w:val="decimal" w:pos="567"/>
        </w:tabs>
        <w:spacing w:after="120" w:line="360" w:lineRule="auto"/>
        <w:ind w:left="0" w:right="-8"/>
        <w:rPr>
          <w:rFonts w:ascii="Arial" w:eastAsia="Arial" w:hAnsi="Arial" w:cs="Arial"/>
          <w:color w:val="000000" w:themeColor="text1"/>
          <w:sz w:val="22"/>
          <w:szCs w:val="22"/>
          <w:lang w:val="pt-BR"/>
        </w:rPr>
      </w:pPr>
    </w:p>
    <w:p w14:paraId="1C5E3783" w14:textId="14F79A39" w:rsidR="0066156C" w:rsidRPr="005077E9" w:rsidRDefault="73593F67"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9" w:name="_Toc184659855"/>
      <w:r w:rsidRPr="005077E9">
        <w:rPr>
          <w:rFonts w:ascii="Arial" w:eastAsia="Arial" w:hAnsi="Arial" w:cs="Arial"/>
          <w:b/>
          <w:bCs/>
          <w:sz w:val="22"/>
          <w:szCs w:val="22"/>
          <w:highlight w:val="lightGray"/>
        </w:rPr>
        <w:t>DISPOSIÇÕES GERAIS</w:t>
      </w:r>
      <w:bookmarkEnd w:id="19"/>
    </w:p>
    <w:p w14:paraId="6A8F8D4C" w14:textId="2022BBBF" w:rsidR="0066156C" w:rsidRPr="005077E9" w:rsidRDefault="026B93FF"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 xml:space="preserve">Este </w:t>
      </w:r>
      <w:r w:rsidR="00371515">
        <w:rPr>
          <w:rFonts w:ascii="Arial" w:eastAsia="Arial" w:hAnsi="Arial" w:cs="Arial"/>
          <w:color w:val="000000" w:themeColor="text1"/>
        </w:rPr>
        <w:t>E</w:t>
      </w:r>
      <w:r w:rsidRPr="005077E9">
        <w:rPr>
          <w:rFonts w:ascii="Arial" w:eastAsia="Arial" w:hAnsi="Arial" w:cs="Arial"/>
          <w:color w:val="000000" w:themeColor="text1"/>
        </w:rPr>
        <w:t>dital deverá ser lido e interpretado na íntegra, e após encaminhamento da proposta não serão aceitas alegações de desconhecimento.</w:t>
      </w:r>
    </w:p>
    <w:p w14:paraId="67169E50" w14:textId="29C7B7BB" w:rsidR="008C7E91" w:rsidRPr="005077E9" w:rsidRDefault="0D4109D8"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rPr>
      </w:pPr>
      <w:r w:rsidRPr="005077E9">
        <w:rPr>
          <w:rFonts w:ascii="Arial" w:eastAsia="Arial" w:hAnsi="Arial" w:cs="Arial"/>
          <w:color w:val="000000" w:themeColor="text1"/>
          <w:lang w:val="pt-BR"/>
        </w:rPr>
        <w:t xml:space="preserve">O procedimento será divulgado no </w:t>
      </w:r>
      <w:hyperlink r:id="rId36" w:history="1">
        <w:r w:rsidRPr="005077E9">
          <w:rPr>
            <w:rStyle w:val="Hyperlink"/>
            <w:rFonts w:ascii="Arial" w:eastAsia="Arial" w:hAnsi="Arial" w:cs="Arial"/>
            <w:lang w:val="pt-BR"/>
          </w:rPr>
          <w:t>Portal de Compras MG</w:t>
        </w:r>
      </w:hyperlink>
      <w:r w:rsidRPr="005077E9">
        <w:rPr>
          <w:rFonts w:ascii="Arial" w:eastAsia="Arial" w:hAnsi="Arial" w:cs="Arial"/>
          <w:color w:val="000000" w:themeColor="text1"/>
          <w:lang w:val="pt-BR"/>
        </w:rPr>
        <w:t xml:space="preserve"> e no Portal Nacional de Contratações Públicas – PNCP.</w:t>
      </w:r>
    </w:p>
    <w:p w14:paraId="264E00F2" w14:textId="3D3607C8" w:rsidR="008C7E91" w:rsidRPr="005077E9" w:rsidRDefault="11131A07"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lang w:val="pt-BR"/>
        </w:rPr>
      </w:pPr>
      <w:r w:rsidRPr="005077E9">
        <w:rPr>
          <w:rFonts w:ascii="Arial" w:eastAsia="Arial" w:hAnsi="Arial" w:cs="Arial"/>
          <w:color w:val="000000" w:themeColor="text1"/>
        </w:rPr>
        <w:t xml:space="preserve">Os horários estabelecidos na divulgação deste procedimento e durante </w:t>
      </w:r>
      <w:r w:rsidR="2A655B5A" w:rsidRPr="005077E9">
        <w:rPr>
          <w:rFonts w:ascii="Arial" w:eastAsia="Arial" w:hAnsi="Arial" w:cs="Arial"/>
          <w:color w:val="000000" w:themeColor="text1"/>
        </w:rPr>
        <w:t>a sessão pública observarão o horário de Brasília-DF, inclusive para contagem de tempo e registro no Sistema e na documentação relativa ao procedimento.</w:t>
      </w:r>
    </w:p>
    <w:p w14:paraId="71400B33" w14:textId="54EDE1DA" w:rsidR="73EAF208" w:rsidRPr="005077E9" w:rsidRDefault="6E02A557"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rPr>
        <w:t xml:space="preserve">Na contagem </w:t>
      </w:r>
      <w:r w:rsidR="0085068A" w:rsidRPr="005077E9">
        <w:rPr>
          <w:rFonts w:ascii="Arial" w:hAnsi="Arial" w:cs="Arial"/>
        </w:rPr>
        <w:t>dos prazos estabelecidos neste E</w:t>
      </w:r>
      <w:r w:rsidRPr="005077E9">
        <w:rPr>
          <w:rFonts w:ascii="Arial" w:hAnsi="Arial" w:cs="Arial"/>
        </w:rPr>
        <w:t>dital, exclui-se o dia do início e inclui-se o do vencimento, e consideram-se os dias úteis. Só se iniciam e expiram os prazos em dia de expediente na Administração.</w:t>
      </w:r>
    </w:p>
    <w:p w14:paraId="3C2D211F" w14:textId="6EFC239D" w:rsidR="73EAF208" w:rsidRPr="005077E9" w:rsidRDefault="007566FD" w:rsidP="18B3FF49">
      <w:pPr>
        <w:tabs>
          <w:tab w:val="decimal" w:pos="567"/>
          <w:tab w:val="left" w:pos="2106"/>
          <w:tab w:val="left" w:pos="2107"/>
        </w:tabs>
        <w:spacing w:before="120" w:after="120" w:line="360" w:lineRule="auto"/>
        <w:ind w:right="-8"/>
        <w:jc w:val="both"/>
        <w:rPr>
          <w:rFonts w:ascii="Arial" w:eastAsia="Calibri" w:hAnsi="Arial" w:cs="Arial"/>
          <w:color w:val="000000" w:themeColor="text1"/>
          <w:highlight w:val="yellow"/>
        </w:rPr>
      </w:pPr>
      <w:r w:rsidRPr="005077E9">
        <w:rPr>
          <w:rFonts w:ascii="Arial" w:hAnsi="Arial" w:cs="Arial"/>
          <w:b/>
          <w:bCs/>
          <w:highlight w:val="yellow"/>
        </w:rPr>
        <w:t>Nota Explicativa:</w:t>
      </w:r>
      <w:r w:rsidR="025322E4" w:rsidRPr="005077E9">
        <w:rPr>
          <w:rFonts w:ascii="Arial" w:eastAsia="Calibri" w:hAnsi="Arial" w:cs="Arial"/>
          <w:color w:val="000000" w:themeColor="text1"/>
          <w:highlight w:val="yellow"/>
        </w:rPr>
        <w:t xml:space="preserve"> A contagem de prazos desse Edital dar-se-á da seguinte forma: supondo que a data da prevista para a abertura da sessão da sessão seja dia 1</w:t>
      </w:r>
      <w:r w:rsidR="69F1C43F" w:rsidRPr="005077E9">
        <w:rPr>
          <w:rFonts w:ascii="Arial" w:eastAsia="Calibri" w:hAnsi="Arial" w:cs="Arial"/>
          <w:color w:val="000000" w:themeColor="text1"/>
          <w:highlight w:val="yellow"/>
        </w:rPr>
        <w:t>7</w:t>
      </w:r>
      <w:r w:rsidR="025322E4" w:rsidRPr="005077E9">
        <w:rPr>
          <w:rFonts w:ascii="Arial" w:eastAsia="Calibri" w:hAnsi="Arial" w:cs="Arial"/>
          <w:color w:val="000000" w:themeColor="text1"/>
          <w:highlight w:val="yellow"/>
        </w:rPr>
        <w:t xml:space="preserve">/01/2024, uma quarta-feira. A divulgação do Edital deverá ser realizada pelo prazo mínimo de até </w:t>
      </w:r>
      <w:r w:rsidR="06DED3D6" w:rsidRPr="005077E9">
        <w:rPr>
          <w:rFonts w:ascii="Arial" w:eastAsia="Calibri" w:hAnsi="Arial" w:cs="Arial"/>
          <w:color w:val="000000" w:themeColor="text1"/>
          <w:highlight w:val="yellow"/>
        </w:rPr>
        <w:t>8</w:t>
      </w:r>
      <w:r w:rsidR="025322E4" w:rsidRPr="005077E9">
        <w:rPr>
          <w:rFonts w:ascii="Arial" w:eastAsia="Calibri" w:hAnsi="Arial" w:cs="Arial"/>
          <w:color w:val="000000" w:themeColor="text1"/>
          <w:highlight w:val="yellow"/>
        </w:rPr>
        <w:t xml:space="preserve"> (</w:t>
      </w:r>
      <w:r w:rsidR="39CE14F3" w:rsidRPr="005077E9">
        <w:rPr>
          <w:rFonts w:ascii="Arial" w:eastAsia="Calibri" w:hAnsi="Arial" w:cs="Arial"/>
          <w:color w:val="000000" w:themeColor="text1"/>
          <w:highlight w:val="yellow"/>
        </w:rPr>
        <w:t>oito)</w:t>
      </w:r>
      <w:r w:rsidR="025322E4" w:rsidRPr="005077E9">
        <w:rPr>
          <w:rFonts w:ascii="Arial" w:eastAsia="Calibri" w:hAnsi="Arial" w:cs="Arial"/>
          <w:color w:val="000000" w:themeColor="text1"/>
          <w:highlight w:val="yellow"/>
        </w:rPr>
        <w:t xml:space="preserve"> dias úteis anteriores, ou seja, até as 23:59h do dia 04/01/2024, uma quinta-feira.</w:t>
      </w:r>
    </w:p>
    <w:p w14:paraId="38C8F15E" w14:textId="1402B277" w:rsidR="008C7E91" w:rsidRPr="005077E9" w:rsidRDefault="14908618"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lang w:val="pt-BR"/>
        </w:rPr>
      </w:pPr>
      <w:r w:rsidRPr="005077E9">
        <w:rPr>
          <w:rFonts w:ascii="Arial" w:eastAsia="Arial" w:hAnsi="Arial" w:cs="Arial"/>
          <w:color w:val="000000" w:themeColor="text1"/>
          <w:lang w:val="pt-BR"/>
        </w:rPr>
        <w:t>Havendo a necessidade de realização de ato de qualquer natureza pelos licitantes, cujo prazo não conste deste Edital, deverá ser atendido o prazo indicado pelo</w:t>
      </w:r>
      <w:r w:rsidR="09212BB9" w:rsidRPr="005077E9">
        <w:rPr>
          <w:rFonts w:ascii="Arial" w:eastAsia="Arial" w:hAnsi="Arial" w:cs="Arial"/>
          <w:color w:val="000000" w:themeColor="text1"/>
          <w:lang w:val="pt-BR"/>
        </w:rPr>
        <w:t xml:space="preserve"> </w:t>
      </w:r>
      <w:r w:rsidR="09212BB9" w:rsidRPr="005077E9">
        <w:rPr>
          <w:rFonts w:ascii="Arial" w:hAnsi="Arial" w:cs="Arial"/>
          <w:color w:val="000000" w:themeColor="text1"/>
        </w:rPr>
        <w:t>Pregoeiro</w:t>
      </w:r>
      <w:r w:rsidRPr="005077E9">
        <w:rPr>
          <w:rFonts w:ascii="Arial" w:eastAsia="Arial" w:hAnsi="Arial" w:cs="Arial"/>
          <w:color w:val="000000" w:themeColor="text1"/>
          <w:lang w:val="pt-BR"/>
        </w:rPr>
        <w:t xml:space="preserve"> na respectiva notificação.</w:t>
      </w:r>
    </w:p>
    <w:p w14:paraId="6B37949C" w14:textId="5D513B94" w:rsidR="008C7E91" w:rsidRPr="005077E9" w:rsidRDefault="0ECE0CA4"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É facultado ao</w:t>
      </w:r>
      <w:r w:rsidR="653029B5" w:rsidRPr="005077E9">
        <w:rPr>
          <w:rFonts w:ascii="Arial" w:eastAsia="Arial" w:hAnsi="Arial" w:cs="Arial"/>
          <w:color w:val="000000" w:themeColor="text1"/>
        </w:rPr>
        <w:t xml:space="preserve"> </w:t>
      </w:r>
      <w:r w:rsidR="653029B5" w:rsidRPr="005077E9">
        <w:rPr>
          <w:rFonts w:ascii="Arial" w:hAnsi="Arial" w:cs="Arial"/>
          <w:color w:val="000000" w:themeColor="text1"/>
        </w:rPr>
        <w:t>Pregoeiro</w:t>
      </w:r>
      <w:r w:rsidRPr="005077E9">
        <w:rPr>
          <w:rFonts w:ascii="Arial" w:eastAsia="Arial" w:hAnsi="Arial" w:cs="Arial"/>
          <w:color w:val="000000" w:themeColor="text1"/>
        </w:rPr>
        <w:t xml:space="preserve"> ou à Autoridade Superior, em qualquer fase do julgamento, promover diligência destinada a esclarecer ou complementar a instrução do processo e a aferição do ofertado, bem como solicitar a elaboração de pareceres técnicos destinados a fundamentar as decisões.</w:t>
      </w:r>
    </w:p>
    <w:p w14:paraId="42459C47" w14:textId="5DFE92FC" w:rsidR="008C7E91" w:rsidRPr="005077E9" w:rsidRDefault="0ECE0CA4"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lang w:val="pt-BR" w:eastAsia="pt-BR"/>
        </w:rPr>
        <w:t>O objeto desta licitação deverá ser executado em conformidade com o Anexo</w:t>
      </w:r>
      <w:r w:rsidR="465FC14C" w:rsidRPr="005077E9">
        <w:rPr>
          <w:rFonts w:ascii="Arial" w:eastAsia="Arial" w:hAnsi="Arial" w:cs="Arial"/>
          <w:color w:val="000000" w:themeColor="text1"/>
          <w:lang w:val="pt-BR" w:eastAsia="pt-BR"/>
        </w:rPr>
        <w:t xml:space="preserve"> I </w:t>
      </w:r>
      <w:r w:rsidRPr="005077E9">
        <w:rPr>
          <w:rFonts w:ascii="Arial" w:eastAsia="Arial" w:hAnsi="Arial" w:cs="Arial"/>
          <w:color w:val="000000" w:themeColor="text1"/>
          <w:lang w:val="pt-BR" w:eastAsia="pt-BR"/>
        </w:rPr>
        <w:t>- Termo de Referência, correndo por conta da CONTRATADA as despesas de seguros, transporte, tributos, encargos trabalhistas e previdenciários decorrentes da execução do objeto da contratação.</w:t>
      </w:r>
    </w:p>
    <w:p w14:paraId="0624E600" w14:textId="781CDE5A" w:rsidR="591A66DB" w:rsidRPr="005077E9" w:rsidRDefault="5001C8E6"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rPr>
      </w:pPr>
      <w:r w:rsidRPr="005077E9">
        <w:rPr>
          <w:rFonts w:ascii="Arial" w:eastAsia="Arial" w:hAnsi="Arial" w:cs="Arial"/>
          <w:color w:val="000000" w:themeColor="text1"/>
          <w:lang w:val="pt-BR"/>
        </w:rPr>
        <w:t xml:space="preserve">As normas disciplinadoras deste Edital serão sempre interpretadas em favor da ampliação da disputa entre os interessados, desde que não comprometam o interesse da Administração, o princípio da isonomia, a finalidade e a segurança da compra. </w:t>
      </w:r>
      <w:r w:rsidRPr="005077E9">
        <w:rPr>
          <w:rFonts w:ascii="Arial" w:eastAsia="Arial" w:hAnsi="Arial" w:cs="Arial"/>
        </w:rPr>
        <w:t xml:space="preserve"> </w:t>
      </w:r>
    </w:p>
    <w:p w14:paraId="6A281670" w14:textId="74F0AE05" w:rsidR="794A4FDC" w:rsidRPr="005077E9" w:rsidRDefault="731A28F8"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lang w:val="pt-BR"/>
        </w:rPr>
        <w:t>Os licitantes assumem todos os custos de preparação e apresentação de suas propostas e a Administração não será, em nenhum caso, responsável por esses custos, independentemente da condução ou do resultado deste certame.</w:t>
      </w:r>
    </w:p>
    <w:p w14:paraId="1E47F151" w14:textId="30F61A93" w:rsidR="008C7E91" w:rsidRPr="005077E9" w:rsidRDefault="0BE3B147"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rPr>
      </w:pPr>
      <w:r w:rsidRPr="005077E9">
        <w:rPr>
          <w:rFonts w:ascii="Arial" w:eastAsia="Arial" w:hAnsi="Arial" w:cs="Arial"/>
        </w:rPr>
        <w:t xml:space="preserve">Não havendo expediente ou ocorrendo qualquer fato superveniente que impeça a realização do certame na data marcada, a sessão será transferida para o primeiro dia útil subsequente, no mesmo horário anteriormente estabelecido, desde que não haja comunicação em contrário.   </w:t>
      </w:r>
    </w:p>
    <w:p w14:paraId="505ED3C4" w14:textId="67E753CB" w:rsidR="008C7E91" w:rsidRPr="005077E9" w:rsidRDefault="65287BDA"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Fica eleito o foro da Comarca de Belo Horizonte, Estado de Minas Gerais, para dirimir eventuais conflitos de interesses decorrentes desta licitação, valendo esta cláusula como renúncia expressa a qualquer outro foro, por mais privilegiado que seja ou venha a ser.</w:t>
      </w:r>
    </w:p>
    <w:p w14:paraId="3B9D51EA" w14:textId="5B631FE1" w:rsidR="008C7E91" w:rsidRPr="005077E9" w:rsidRDefault="34461A53"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Os interessados poderão examinar ou retirar gratuitamente o prese</w:t>
      </w:r>
      <w:r w:rsidR="001E1B0F">
        <w:rPr>
          <w:rFonts w:ascii="Arial" w:eastAsia="Arial" w:hAnsi="Arial" w:cs="Arial"/>
          <w:color w:val="000000" w:themeColor="text1"/>
        </w:rPr>
        <w:t>nte Edital de Licitação e seus A</w:t>
      </w:r>
      <w:r w:rsidRPr="005077E9">
        <w:rPr>
          <w:rFonts w:ascii="Arial" w:eastAsia="Arial" w:hAnsi="Arial" w:cs="Arial"/>
          <w:color w:val="000000" w:themeColor="text1"/>
        </w:rPr>
        <w:t>nexos no site </w:t>
      </w:r>
      <w:hyperlink r:id="rId37">
        <w:r w:rsidRPr="005077E9">
          <w:rPr>
            <w:rStyle w:val="Hyperlink"/>
            <w:rFonts w:ascii="Arial" w:eastAsia="Arial" w:hAnsi="Arial" w:cs="Arial"/>
          </w:rPr>
          <w:t>www.compras.mg.gov.br</w:t>
        </w:r>
      </w:hyperlink>
      <w:r w:rsidRPr="005077E9">
        <w:rPr>
          <w:rFonts w:ascii="Arial" w:eastAsia="Arial" w:hAnsi="Arial" w:cs="Arial"/>
          <w:color w:val="000000" w:themeColor="text1"/>
        </w:rPr>
        <w:t>.</w:t>
      </w:r>
    </w:p>
    <w:p w14:paraId="68752273" w14:textId="0723FCFF" w:rsidR="3C7DDD65" w:rsidRPr="005077E9" w:rsidRDefault="39EEA4BA" w:rsidP="002F36C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rPr>
        <w:t xml:space="preserve">Integram este Edital, para todos os fins e efeitos, os seguintes anexos: </w:t>
      </w:r>
    </w:p>
    <w:p w14:paraId="126C31B6" w14:textId="7CC73D83" w:rsidR="3C7DDD65" w:rsidRPr="005077E9" w:rsidRDefault="3C7DDD65" w:rsidP="4683052F">
      <w:pPr>
        <w:tabs>
          <w:tab w:val="decimal" w:pos="567"/>
        </w:tabs>
        <w:spacing w:after="120" w:line="360" w:lineRule="auto"/>
        <w:ind w:right="-8"/>
        <w:rPr>
          <w:rFonts w:ascii="Arial" w:eastAsia="Arial" w:hAnsi="Arial" w:cs="Arial"/>
        </w:rPr>
      </w:pPr>
      <w:r w:rsidRPr="005077E9">
        <w:rPr>
          <w:rFonts w:ascii="Arial" w:eastAsia="Arial" w:hAnsi="Arial" w:cs="Arial"/>
        </w:rPr>
        <w:t>ANEXO DE EDITAL I - TERMO DE REFERÊNCIA.</w:t>
      </w:r>
    </w:p>
    <w:p w14:paraId="3CC3F549" w14:textId="449B0E3D" w:rsidR="3C7DDD65" w:rsidRPr="005077E9" w:rsidRDefault="3C7DDD65" w:rsidP="4683052F">
      <w:pPr>
        <w:pStyle w:val="Corpodetexto"/>
        <w:tabs>
          <w:tab w:val="decimal" w:pos="567"/>
        </w:tabs>
        <w:spacing w:after="120" w:line="360" w:lineRule="auto"/>
        <w:ind w:left="0" w:right="-8"/>
        <w:rPr>
          <w:rFonts w:ascii="Arial" w:eastAsia="Arial" w:hAnsi="Arial" w:cs="Arial"/>
          <w:sz w:val="22"/>
          <w:szCs w:val="22"/>
        </w:rPr>
      </w:pPr>
      <w:r w:rsidRPr="005077E9">
        <w:rPr>
          <w:rFonts w:ascii="Arial" w:eastAsia="Arial" w:hAnsi="Arial" w:cs="Arial"/>
          <w:sz w:val="22"/>
          <w:szCs w:val="22"/>
        </w:rPr>
        <w:t xml:space="preserve">ANEXO DE EDITAL II - MODELO DE PROPOSTA COMERCIAL PARA </w:t>
      </w:r>
      <w:r w:rsidRPr="005077E9">
        <w:rPr>
          <w:rFonts w:ascii="Arial" w:eastAsia="Arial" w:hAnsi="Arial" w:cs="Arial"/>
          <w:sz w:val="22"/>
          <w:szCs w:val="22"/>
          <w:highlight w:val="green"/>
        </w:rPr>
        <w:t>[COMPRA DE BENS/CONTRATAÇÃO DE SERVIÇOS]</w:t>
      </w:r>
      <w:r w:rsidRPr="005077E9">
        <w:rPr>
          <w:rFonts w:ascii="Arial" w:eastAsia="Arial" w:hAnsi="Arial" w:cs="Arial"/>
          <w:sz w:val="22"/>
          <w:szCs w:val="22"/>
        </w:rPr>
        <w:t>.</w:t>
      </w:r>
    </w:p>
    <w:p w14:paraId="017E3776" w14:textId="2CE7A416" w:rsidR="3C7DDD65" w:rsidRPr="005077E9" w:rsidRDefault="3C7DDD65" w:rsidP="4683052F">
      <w:pPr>
        <w:pStyle w:val="Corpodetexto"/>
        <w:tabs>
          <w:tab w:val="decimal" w:pos="567"/>
        </w:tabs>
        <w:spacing w:after="120" w:line="360" w:lineRule="auto"/>
        <w:ind w:left="0" w:right="-8"/>
        <w:rPr>
          <w:rFonts w:ascii="Arial" w:eastAsia="Arial" w:hAnsi="Arial" w:cs="Arial"/>
          <w:sz w:val="22"/>
          <w:szCs w:val="22"/>
        </w:rPr>
      </w:pPr>
      <w:r w:rsidRPr="005077E9">
        <w:rPr>
          <w:rFonts w:ascii="Arial" w:eastAsia="Arial" w:hAnsi="Arial" w:cs="Arial"/>
          <w:sz w:val="22"/>
          <w:szCs w:val="22"/>
        </w:rPr>
        <w:t>ANEXO DE EDITAL III - MINUTA DE CONTRATO.</w:t>
      </w:r>
    </w:p>
    <w:p w14:paraId="172D7A57" w14:textId="31A76276" w:rsidR="3C7DDD65" w:rsidRPr="005077E9" w:rsidRDefault="3C7DDD65" w:rsidP="4683052F">
      <w:pPr>
        <w:tabs>
          <w:tab w:val="decimal" w:pos="567"/>
        </w:tabs>
        <w:spacing w:before="120" w:after="120" w:line="360" w:lineRule="auto"/>
        <w:ind w:right="-8"/>
        <w:jc w:val="both"/>
        <w:rPr>
          <w:rFonts w:ascii="Arial" w:eastAsia="Arial" w:hAnsi="Arial" w:cs="Arial"/>
        </w:rPr>
      </w:pPr>
      <w:r w:rsidRPr="005077E9">
        <w:rPr>
          <w:rFonts w:ascii="Arial" w:eastAsia="Arial" w:hAnsi="Arial" w:cs="Arial"/>
          <w:b/>
          <w:bCs/>
          <w:color w:val="000000" w:themeColor="text1"/>
          <w:highlight w:val="yellow"/>
          <w:lang w:val="pt-BR"/>
        </w:rPr>
        <w:t xml:space="preserve">Nota Explicativa: </w:t>
      </w:r>
      <w:r w:rsidRPr="005077E9">
        <w:rPr>
          <w:rFonts w:ascii="Arial" w:eastAsia="Arial" w:hAnsi="Arial" w:cs="Arial"/>
          <w:color w:val="000000" w:themeColor="text1"/>
          <w:highlight w:val="yellow"/>
          <w:lang w:val="pt-BR"/>
        </w:rPr>
        <w:t>Suprimir o Anexo III – Minuta de Contrato e/ou incluir outros Anexos, conforme o caso</w:t>
      </w:r>
      <w:r w:rsidRPr="005077E9">
        <w:rPr>
          <w:rFonts w:ascii="Arial" w:eastAsia="Arial" w:hAnsi="Arial" w:cs="Arial"/>
          <w:color w:val="000000" w:themeColor="text1"/>
          <w:lang w:val="pt-BR"/>
        </w:rPr>
        <w:t xml:space="preserve">. </w:t>
      </w:r>
      <w:r w:rsidRPr="005077E9">
        <w:rPr>
          <w:rFonts w:ascii="Arial" w:eastAsia="Arial" w:hAnsi="Arial" w:cs="Arial"/>
        </w:rPr>
        <w:t xml:space="preserve"> </w:t>
      </w:r>
    </w:p>
    <w:p w14:paraId="0F0036DA" w14:textId="77777777" w:rsidR="008C7E91" w:rsidRPr="005077E9" w:rsidRDefault="008C7E91" w:rsidP="002072C6">
      <w:pPr>
        <w:pStyle w:val="textojustificado"/>
        <w:tabs>
          <w:tab w:val="decimal" w:pos="567"/>
        </w:tabs>
        <w:spacing w:before="120" w:beforeAutospacing="0" w:after="120" w:afterAutospacing="0" w:line="360" w:lineRule="auto"/>
        <w:ind w:right="-8"/>
        <w:jc w:val="both"/>
        <w:rPr>
          <w:rFonts w:ascii="Arial" w:eastAsia="Arial" w:hAnsi="Arial" w:cs="Arial"/>
          <w:color w:val="000000"/>
          <w:sz w:val="22"/>
          <w:szCs w:val="22"/>
        </w:rPr>
      </w:pPr>
    </w:p>
    <w:p w14:paraId="533A37FF" w14:textId="20C3673F" w:rsidR="008C7E91" w:rsidRPr="005077E9" w:rsidRDefault="0085068A" w:rsidP="002072C6">
      <w:pPr>
        <w:pStyle w:val="textojustificado"/>
        <w:tabs>
          <w:tab w:val="decimal" w:pos="567"/>
        </w:tabs>
        <w:spacing w:before="120" w:beforeAutospacing="0" w:after="120" w:afterAutospacing="0" w:line="360" w:lineRule="auto"/>
        <w:ind w:right="-8"/>
        <w:jc w:val="center"/>
        <w:rPr>
          <w:rFonts w:ascii="Arial" w:eastAsia="Arial" w:hAnsi="Arial" w:cs="Arial"/>
          <w:color w:val="000000"/>
          <w:sz w:val="22"/>
          <w:szCs w:val="22"/>
          <w:shd w:val="clear" w:color="auto" w:fill="00FF00"/>
        </w:rPr>
      </w:pPr>
      <w:r w:rsidRPr="005077E9">
        <w:rPr>
          <w:rFonts w:ascii="Arial" w:eastAsia="Arial" w:hAnsi="Arial" w:cs="Arial"/>
          <w:color w:val="000000"/>
          <w:sz w:val="22"/>
          <w:szCs w:val="22"/>
          <w:shd w:val="clear" w:color="auto" w:fill="00FF00"/>
        </w:rPr>
        <w:t>Nome da Autoridade Competente</w:t>
      </w:r>
    </w:p>
    <w:p w14:paraId="035CAEC3" w14:textId="7AB90EC9" w:rsidR="0085068A" w:rsidRPr="005077E9" w:rsidRDefault="0085068A" w:rsidP="002072C6">
      <w:pPr>
        <w:pStyle w:val="textojustificado"/>
        <w:tabs>
          <w:tab w:val="decimal" w:pos="567"/>
        </w:tabs>
        <w:spacing w:before="120" w:beforeAutospacing="0" w:after="120" w:afterAutospacing="0" w:line="360" w:lineRule="auto"/>
        <w:ind w:right="-8"/>
        <w:jc w:val="center"/>
        <w:rPr>
          <w:rFonts w:ascii="Arial" w:eastAsia="Arial" w:hAnsi="Arial" w:cs="Arial"/>
          <w:color w:val="000000"/>
          <w:sz w:val="22"/>
          <w:szCs w:val="22"/>
          <w:shd w:val="clear" w:color="auto" w:fill="00FF00"/>
        </w:rPr>
      </w:pPr>
      <w:r w:rsidRPr="005077E9">
        <w:rPr>
          <w:rFonts w:ascii="Arial" w:eastAsia="Arial" w:hAnsi="Arial" w:cs="Arial"/>
          <w:color w:val="000000"/>
          <w:sz w:val="22"/>
          <w:szCs w:val="22"/>
          <w:shd w:val="clear" w:color="auto" w:fill="00FF00"/>
        </w:rPr>
        <w:t>Diretor / Superintendente / ...</w:t>
      </w:r>
    </w:p>
    <w:p w14:paraId="41E65118" w14:textId="723F20C4" w:rsidR="0085068A" w:rsidRPr="005077E9" w:rsidRDefault="0085068A" w:rsidP="002072C6">
      <w:pPr>
        <w:pStyle w:val="textojustificado"/>
        <w:tabs>
          <w:tab w:val="decimal" w:pos="567"/>
        </w:tabs>
        <w:spacing w:before="120" w:beforeAutospacing="0" w:after="120" w:afterAutospacing="0" w:line="360" w:lineRule="auto"/>
        <w:ind w:right="-8"/>
        <w:jc w:val="center"/>
        <w:rPr>
          <w:rFonts w:ascii="Arial" w:hAnsi="Arial" w:cs="Arial"/>
          <w:color w:val="000000"/>
          <w:sz w:val="22"/>
          <w:szCs w:val="22"/>
        </w:rPr>
      </w:pPr>
      <w:r w:rsidRPr="005077E9">
        <w:rPr>
          <w:rFonts w:ascii="Arial" w:eastAsia="Arial" w:hAnsi="Arial" w:cs="Arial"/>
          <w:color w:val="000000"/>
          <w:sz w:val="22"/>
          <w:szCs w:val="22"/>
          <w:shd w:val="clear" w:color="auto" w:fill="00FF00"/>
        </w:rPr>
        <w:t>Órgão correspondente</w:t>
      </w:r>
    </w:p>
    <w:sectPr w:rsidR="0085068A" w:rsidRPr="005077E9" w:rsidSect="00F346F5">
      <w:headerReference w:type="default" r:id="rId38"/>
      <w:footerReference w:type="default" r:id="rId39"/>
      <w:pgSz w:w="11900" w:h="16840"/>
      <w:pgMar w:top="1134" w:right="1418" w:bottom="1134" w:left="1418" w:header="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89F9" w14:textId="77777777" w:rsidR="00591532" w:rsidRDefault="00591532">
      <w:r>
        <w:separator/>
      </w:r>
    </w:p>
  </w:endnote>
  <w:endnote w:type="continuationSeparator" w:id="0">
    <w:p w14:paraId="383E210E" w14:textId="77777777" w:rsidR="00591532" w:rsidRDefault="00591532">
      <w:r>
        <w:continuationSeparator/>
      </w:r>
    </w:p>
  </w:endnote>
  <w:endnote w:type="continuationNotice" w:id="1">
    <w:p w14:paraId="4E86BF12" w14:textId="77777777" w:rsidR="00591532" w:rsidRDefault="00591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D53" w14:textId="27C8C54C" w:rsidR="001E1B0F" w:rsidRDefault="001E1B0F" w:rsidP="4683052F">
    <w:pPr>
      <w:pStyle w:val="Rodap"/>
      <w:jc w:val="right"/>
    </w:pPr>
    <w:r>
      <w:fldChar w:fldCharType="begin"/>
    </w:r>
    <w:r>
      <w:instrText>PAGE</w:instrText>
    </w:r>
    <w:r>
      <w:fldChar w:fldCharType="separate"/>
    </w:r>
    <w:r w:rsidR="00204A1C">
      <w:rPr>
        <w:noProof/>
      </w:rPr>
      <w:t>1</w:t>
    </w:r>
    <w:r>
      <w:fldChar w:fldCharType="end"/>
    </w:r>
  </w:p>
  <w:p w14:paraId="041175D6" w14:textId="23FF8AF6" w:rsidR="001E1B0F" w:rsidRDefault="001E1B0F">
    <w:pPr>
      <w:pStyle w:val="Corpodetexto"/>
      <w:spacing w:before="0" w:line="14" w:lineRule="auto"/>
      <w:ind w:left="0"/>
      <w:jc w:val="left"/>
      <w:rPr>
        <w:sz w:val="20"/>
      </w:rPr>
    </w:pPr>
    <w:r>
      <w:rPr>
        <w:noProof/>
        <w:color w:val="2B579A"/>
        <w:shd w:val="clear" w:color="auto" w:fill="E6E6E6"/>
        <w:lang w:val="pt-BR" w:eastAsia="pt-BR"/>
      </w:rPr>
      <mc:AlternateContent>
        <mc:Choice Requires="wps">
          <w:drawing>
            <wp:anchor distT="0" distB="0" distL="114300" distR="114300" simplePos="0" relativeHeight="251658240" behindDoc="1" locked="0" layoutInCell="1" allowOverlap="1" wp14:anchorId="76131747" wp14:editId="57E5BFE5">
              <wp:simplePos x="0" y="0"/>
              <wp:positionH relativeFrom="page">
                <wp:posOffset>1270000</wp:posOffset>
              </wp:positionH>
              <wp:positionV relativeFrom="page">
                <wp:posOffset>10438765</wp:posOffset>
              </wp:positionV>
              <wp:extent cx="2510790" cy="16764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F874" w14:textId="136E21BA" w:rsidR="001E1B0F" w:rsidRDefault="001E1B0F">
                          <w:pPr>
                            <w:spacing w:before="13"/>
                            <w:ind w:left="20"/>
                            <w:rPr>
                              <w:rFonts w:ascii="Arial MT" w:hAns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31747" id="_x0000_t202" coordsize="21600,21600" o:spt="202" path="m,l,21600r21600,l21600,xe">
              <v:stroke joinstyle="miter"/>
              <v:path gradientshapeok="t" o:connecttype="rect"/>
            </v:shapetype>
            <v:shape id="Caixa de Texto 3" o:spid="_x0000_s1026" type="#_x0000_t202" style="position:absolute;margin-left:100pt;margin-top:821.95pt;width:197.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" filled="f" stroked="f">
              <v:textbox inset="0,0,0,0">
                <w:txbxContent>
                  <w:p w14:paraId="27E6F874" w14:textId="136E21BA" w:rsidR="001E1B0F" w:rsidRDefault="001E1B0F">
                    <w:pPr>
                      <w:spacing w:before="13"/>
                      <w:ind w:left="20"/>
                      <w:rPr>
                        <w:rFonts w:ascii="Arial MT" w:hAnsi="Arial MT"/>
                        <w:sz w:val="20"/>
                      </w:rPr>
                    </w:pPr>
                  </w:p>
                </w:txbxContent>
              </v:textbox>
              <w10:wrap anchorx="page" anchory="page"/>
            </v:shape>
          </w:pict>
        </mc:Fallback>
      </mc:AlternateContent>
    </w:r>
    <w:r>
      <w:rPr>
        <w:noProof/>
        <w:color w:val="2B579A"/>
        <w:shd w:val="clear" w:color="auto" w:fill="E6E6E6"/>
        <w:lang w:val="pt-BR" w:eastAsia="pt-BR"/>
      </w:rPr>
      <mc:AlternateContent>
        <mc:Choice Requires="wps">
          <w:drawing>
            <wp:anchor distT="0" distB="0" distL="114300" distR="114300" simplePos="0" relativeHeight="251658241" behindDoc="1" locked="0" layoutInCell="1" allowOverlap="1" wp14:anchorId="1CBDB9EA" wp14:editId="5051F5FA">
              <wp:simplePos x="0" y="0"/>
              <wp:positionH relativeFrom="page">
                <wp:posOffset>4072255</wp:posOffset>
              </wp:positionH>
              <wp:positionV relativeFrom="page">
                <wp:posOffset>10438765</wp:posOffset>
              </wp:positionV>
              <wp:extent cx="2240280" cy="16764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6964" w14:textId="2A798849" w:rsidR="001E1B0F" w:rsidRDefault="001E1B0F">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B9EA" id="Caixa de Texto 2" o:spid="_x0000_s1027" type="#_x0000_t202" style="position:absolute;margin-left:320.65pt;margin-top:821.95pt;width:176.4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" filled="f" stroked="f">
              <v:textbox inset="0,0,0,0">
                <w:txbxContent>
                  <w:p w14:paraId="23E66964" w14:textId="2A798849" w:rsidR="001E1B0F" w:rsidRDefault="001E1B0F">
                    <w:pPr>
                      <w:spacing w:before="13"/>
                      <w:ind w:left="20"/>
                      <w:rPr>
                        <w:rFonts w:asci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3A0C" w14:textId="77777777" w:rsidR="00591532" w:rsidRDefault="00591532">
      <w:r>
        <w:separator/>
      </w:r>
    </w:p>
  </w:footnote>
  <w:footnote w:type="continuationSeparator" w:id="0">
    <w:p w14:paraId="4B47D91E" w14:textId="77777777" w:rsidR="00591532" w:rsidRDefault="00591532">
      <w:r>
        <w:continuationSeparator/>
      </w:r>
    </w:p>
  </w:footnote>
  <w:footnote w:type="continuationNotice" w:id="1">
    <w:p w14:paraId="13E4BDA6" w14:textId="77777777" w:rsidR="00591532" w:rsidRDefault="00591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E1B0F" w14:paraId="53972EF1" w14:textId="77777777" w:rsidTr="18B3FF49">
      <w:trPr>
        <w:trHeight w:val="300"/>
      </w:trPr>
      <w:tc>
        <w:tcPr>
          <w:tcW w:w="3020" w:type="dxa"/>
        </w:tcPr>
        <w:p w14:paraId="53B552EE" w14:textId="290FC253" w:rsidR="001E1B0F" w:rsidRDefault="001E1B0F" w:rsidP="4683052F">
          <w:pPr>
            <w:pStyle w:val="Cabealho"/>
            <w:ind w:left="-115"/>
          </w:pPr>
        </w:p>
      </w:tc>
      <w:tc>
        <w:tcPr>
          <w:tcW w:w="3020" w:type="dxa"/>
        </w:tcPr>
        <w:p w14:paraId="4B6C5A72" w14:textId="25A2296B" w:rsidR="001E1B0F" w:rsidRDefault="001E1B0F" w:rsidP="4683052F">
          <w:pPr>
            <w:pStyle w:val="Cabealho"/>
            <w:jc w:val="center"/>
          </w:pPr>
        </w:p>
      </w:tc>
      <w:tc>
        <w:tcPr>
          <w:tcW w:w="3020" w:type="dxa"/>
        </w:tcPr>
        <w:p w14:paraId="45656BC2" w14:textId="77777777" w:rsidR="001E1B0F" w:rsidRDefault="001E1B0F" w:rsidP="4683052F">
          <w:pPr>
            <w:pStyle w:val="Cabealho"/>
            <w:ind w:right="-115"/>
            <w:jc w:val="right"/>
            <w:rPr>
              <w:rFonts w:ascii="Arial" w:eastAsia="Arial" w:hAnsi="Arial" w:cs="Arial"/>
            </w:rPr>
          </w:pPr>
        </w:p>
        <w:p w14:paraId="5EE3CF83" w14:textId="77777777" w:rsidR="001E1B0F" w:rsidRDefault="001E1B0F" w:rsidP="4683052F">
          <w:pPr>
            <w:pStyle w:val="Cabealho"/>
            <w:ind w:right="-115"/>
            <w:jc w:val="right"/>
            <w:rPr>
              <w:rFonts w:ascii="Arial" w:eastAsia="Arial" w:hAnsi="Arial" w:cs="Arial"/>
            </w:rPr>
          </w:pPr>
        </w:p>
        <w:p w14:paraId="0E551119" w14:textId="74012819" w:rsidR="001E1B0F" w:rsidRDefault="00B85C51" w:rsidP="00C55CAA">
          <w:pPr>
            <w:pStyle w:val="Cabealho"/>
            <w:ind w:right="-115"/>
            <w:jc w:val="right"/>
          </w:pPr>
          <w:r>
            <w:rPr>
              <w:rFonts w:ascii="Arial" w:eastAsia="Arial" w:hAnsi="Arial" w:cs="Arial"/>
            </w:rPr>
            <w:t>v</w:t>
          </w:r>
          <w:r w:rsidR="001E1B0F">
            <w:rPr>
              <w:rFonts w:ascii="Arial" w:eastAsia="Arial" w:hAnsi="Arial" w:cs="Arial"/>
            </w:rPr>
            <w:t>2.</w:t>
          </w:r>
          <w:r w:rsidR="001E1B0F" w:rsidRPr="18B3FF49">
            <w:rPr>
              <w:rFonts w:ascii="Arial" w:eastAsia="Arial" w:hAnsi="Arial" w:cs="Arial"/>
            </w:rPr>
            <w:t>202</w:t>
          </w:r>
          <w:r w:rsidR="001E1B0F">
            <w:rPr>
              <w:rFonts w:ascii="Arial" w:eastAsia="Arial" w:hAnsi="Arial" w:cs="Arial"/>
            </w:rPr>
            <w:t>5.01</w:t>
          </w:r>
        </w:p>
      </w:tc>
    </w:tr>
  </w:tbl>
  <w:p w14:paraId="11E63415" w14:textId="67570FC1" w:rsidR="001E1B0F" w:rsidRDefault="001E1B0F" w:rsidP="468305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BF"/>
    <w:multiLevelType w:val="multilevel"/>
    <w:tmpl w:val="B68A5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D0E4B"/>
    <w:multiLevelType w:val="hybridMultilevel"/>
    <w:tmpl w:val="85A81CD6"/>
    <w:lvl w:ilvl="0" w:tplc="BF3853FA">
      <w:start w:val="1"/>
      <w:numFmt w:val="bullet"/>
      <w:lvlText w:val=""/>
      <w:lvlJc w:val="left"/>
      <w:pPr>
        <w:ind w:left="360" w:hanging="360"/>
      </w:pPr>
      <w:rPr>
        <w:rFonts w:ascii="Wingdings" w:hAnsi="Wingdings" w:hint="default"/>
      </w:rPr>
    </w:lvl>
    <w:lvl w:ilvl="1" w:tplc="1814237E">
      <w:start w:val="1"/>
      <w:numFmt w:val="bullet"/>
      <w:lvlText w:val="o"/>
      <w:lvlJc w:val="left"/>
      <w:pPr>
        <w:ind w:left="1440" w:hanging="360"/>
      </w:pPr>
      <w:rPr>
        <w:rFonts w:ascii="Courier New" w:hAnsi="Courier New" w:hint="default"/>
      </w:rPr>
    </w:lvl>
    <w:lvl w:ilvl="2" w:tplc="DD3A8420">
      <w:start w:val="1"/>
      <w:numFmt w:val="bullet"/>
      <w:lvlText w:val=""/>
      <w:lvlJc w:val="left"/>
      <w:pPr>
        <w:ind w:left="2160" w:hanging="360"/>
      </w:pPr>
      <w:rPr>
        <w:rFonts w:ascii="Wingdings" w:hAnsi="Wingdings" w:hint="default"/>
      </w:rPr>
    </w:lvl>
    <w:lvl w:ilvl="3" w:tplc="5176B226">
      <w:start w:val="1"/>
      <w:numFmt w:val="bullet"/>
      <w:lvlText w:val=""/>
      <w:lvlJc w:val="left"/>
      <w:pPr>
        <w:ind w:left="2880" w:hanging="360"/>
      </w:pPr>
      <w:rPr>
        <w:rFonts w:ascii="Symbol" w:hAnsi="Symbol" w:hint="default"/>
      </w:rPr>
    </w:lvl>
    <w:lvl w:ilvl="4" w:tplc="09C06C14">
      <w:start w:val="1"/>
      <w:numFmt w:val="bullet"/>
      <w:lvlText w:val="o"/>
      <w:lvlJc w:val="left"/>
      <w:pPr>
        <w:ind w:left="3600" w:hanging="360"/>
      </w:pPr>
      <w:rPr>
        <w:rFonts w:ascii="Courier New" w:hAnsi="Courier New" w:hint="default"/>
      </w:rPr>
    </w:lvl>
    <w:lvl w:ilvl="5" w:tplc="DAA21D40">
      <w:start w:val="1"/>
      <w:numFmt w:val="bullet"/>
      <w:lvlText w:val=""/>
      <w:lvlJc w:val="left"/>
      <w:pPr>
        <w:ind w:left="4320" w:hanging="360"/>
      </w:pPr>
      <w:rPr>
        <w:rFonts w:ascii="Wingdings" w:hAnsi="Wingdings" w:hint="default"/>
      </w:rPr>
    </w:lvl>
    <w:lvl w:ilvl="6" w:tplc="6EF422F8">
      <w:start w:val="1"/>
      <w:numFmt w:val="bullet"/>
      <w:lvlText w:val=""/>
      <w:lvlJc w:val="left"/>
      <w:pPr>
        <w:ind w:left="5040" w:hanging="360"/>
      </w:pPr>
      <w:rPr>
        <w:rFonts w:ascii="Symbol" w:hAnsi="Symbol" w:hint="default"/>
      </w:rPr>
    </w:lvl>
    <w:lvl w:ilvl="7" w:tplc="C60089A2">
      <w:start w:val="1"/>
      <w:numFmt w:val="bullet"/>
      <w:lvlText w:val="o"/>
      <w:lvlJc w:val="left"/>
      <w:pPr>
        <w:ind w:left="5760" w:hanging="360"/>
      </w:pPr>
      <w:rPr>
        <w:rFonts w:ascii="Courier New" w:hAnsi="Courier New" w:hint="default"/>
      </w:rPr>
    </w:lvl>
    <w:lvl w:ilvl="8" w:tplc="96549B84">
      <w:start w:val="1"/>
      <w:numFmt w:val="bullet"/>
      <w:lvlText w:val=""/>
      <w:lvlJc w:val="left"/>
      <w:pPr>
        <w:ind w:left="6480" w:hanging="360"/>
      </w:pPr>
      <w:rPr>
        <w:rFonts w:ascii="Wingdings" w:hAnsi="Wingdings" w:hint="default"/>
      </w:rPr>
    </w:lvl>
  </w:abstractNum>
  <w:abstractNum w:abstractNumId="2" w15:restartNumberingAfterBreak="0">
    <w:nsid w:val="0E3850C0"/>
    <w:multiLevelType w:val="hybridMultilevel"/>
    <w:tmpl w:val="A1748E08"/>
    <w:lvl w:ilvl="0" w:tplc="40C06D5C">
      <w:start w:val="1"/>
      <w:numFmt w:val="bullet"/>
      <w:lvlText w:val=""/>
      <w:lvlJc w:val="left"/>
      <w:pPr>
        <w:ind w:left="360" w:hanging="360"/>
      </w:pPr>
      <w:rPr>
        <w:rFonts w:ascii="Wingdings" w:hAnsi="Wingdings" w:hint="default"/>
      </w:rPr>
    </w:lvl>
    <w:lvl w:ilvl="1" w:tplc="BEC4E7A6">
      <w:start w:val="1"/>
      <w:numFmt w:val="bullet"/>
      <w:lvlText w:val="o"/>
      <w:lvlJc w:val="left"/>
      <w:pPr>
        <w:ind w:left="1440" w:hanging="360"/>
      </w:pPr>
      <w:rPr>
        <w:rFonts w:ascii="Courier New" w:hAnsi="Courier New" w:hint="default"/>
      </w:rPr>
    </w:lvl>
    <w:lvl w:ilvl="2" w:tplc="5980F942">
      <w:start w:val="1"/>
      <w:numFmt w:val="bullet"/>
      <w:lvlText w:val=""/>
      <w:lvlJc w:val="left"/>
      <w:pPr>
        <w:ind w:left="2160" w:hanging="360"/>
      </w:pPr>
      <w:rPr>
        <w:rFonts w:ascii="Wingdings" w:hAnsi="Wingdings" w:hint="default"/>
      </w:rPr>
    </w:lvl>
    <w:lvl w:ilvl="3" w:tplc="0A6E8816">
      <w:start w:val="1"/>
      <w:numFmt w:val="bullet"/>
      <w:lvlText w:val=""/>
      <w:lvlJc w:val="left"/>
      <w:pPr>
        <w:ind w:left="2880" w:hanging="360"/>
      </w:pPr>
      <w:rPr>
        <w:rFonts w:ascii="Symbol" w:hAnsi="Symbol" w:hint="default"/>
      </w:rPr>
    </w:lvl>
    <w:lvl w:ilvl="4" w:tplc="16668D86">
      <w:start w:val="1"/>
      <w:numFmt w:val="bullet"/>
      <w:lvlText w:val="o"/>
      <w:lvlJc w:val="left"/>
      <w:pPr>
        <w:ind w:left="3600" w:hanging="360"/>
      </w:pPr>
      <w:rPr>
        <w:rFonts w:ascii="Courier New" w:hAnsi="Courier New" w:hint="default"/>
      </w:rPr>
    </w:lvl>
    <w:lvl w:ilvl="5" w:tplc="BD54CA9E">
      <w:start w:val="1"/>
      <w:numFmt w:val="bullet"/>
      <w:lvlText w:val=""/>
      <w:lvlJc w:val="left"/>
      <w:pPr>
        <w:ind w:left="4320" w:hanging="360"/>
      </w:pPr>
      <w:rPr>
        <w:rFonts w:ascii="Wingdings" w:hAnsi="Wingdings" w:hint="default"/>
      </w:rPr>
    </w:lvl>
    <w:lvl w:ilvl="6" w:tplc="B074CB94">
      <w:start w:val="1"/>
      <w:numFmt w:val="bullet"/>
      <w:lvlText w:val=""/>
      <w:lvlJc w:val="left"/>
      <w:pPr>
        <w:ind w:left="5040" w:hanging="360"/>
      </w:pPr>
      <w:rPr>
        <w:rFonts w:ascii="Symbol" w:hAnsi="Symbol" w:hint="default"/>
      </w:rPr>
    </w:lvl>
    <w:lvl w:ilvl="7" w:tplc="8A36CA94">
      <w:start w:val="1"/>
      <w:numFmt w:val="bullet"/>
      <w:lvlText w:val="o"/>
      <w:lvlJc w:val="left"/>
      <w:pPr>
        <w:ind w:left="5760" w:hanging="360"/>
      </w:pPr>
      <w:rPr>
        <w:rFonts w:ascii="Courier New" w:hAnsi="Courier New" w:hint="default"/>
      </w:rPr>
    </w:lvl>
    <w:lvl w:ilvl="8" w:tplc="10E21238">
      <w:start w:val="1"/>
      <w:numFmt w:val="bullet"/>
      <w:lvlText w:val=""/>
      <w:lvlJc w:val="left"/>
      <w:pPr>
        <w:ind w:left="6480" w:hanging="360"/>
      </w:pPr>
      <w:rPr>
        <w:rFonts w:ascii="Wingdings" w:hAnsi="Wingdings" w:hint="default"/>
      </w:rPr>
    </w:lvl>
  </w:abstractNum>
  <w:abstractNum w:abstractNumId="3" w15:restartNumberingAfterBreak="0">
    <w:nsid w:val="106D91D5"/>
    <w:multiLevelType w:val="multilevel"/>
    <w:tmpl w:val="8E4A1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118513"/>
    <w:multiLevelType w:val="hybridMultilevel"/>
    <w:tmpl w:val="EC8A1B6C"/>
    <w:lvl w:ilvl="0" w:tplc="4698BE64">
      <w:start w:val="1"/>
      <w:numFmt w:val="bullet"/>
      <w:lvlText w:val=""/>
      <w:lvlJc w:val="left"/>
      <w:pPr>
        <w:ind w:left="360" w:hanging="360"/>
      </w:pPr>
      <w:rPr>
        <w:rFonts w:ascii="Wingdings" w:hAnsi="Wingdings" w:hint="default"/>
      </w:rPr>
    </w:lvl>
    <w:lvl w:ilvl="1" w:tplc="B2A29888">
      <w:start w:val="1"/>
      <w:numFmt w:val="bullet"/>
      <w:lvlText w:val="o"/>
      <w:lvlJc w:val="left"/>
      <w:pPr>
        <w:ind w:left="1440" w:hanging="360"/>
      </w:pPr>
      <w:rPr>
        <w:rFonts w:ascii="Courier New" w:hAnsi="Courier New" w:hint="default"/>
      </w:rPr>
    </w:lvl>
    <w:lvl w:ilvl="2" w:tplc="3266E22C">
      <w:start w:val="1"/>
      <w:numFmt w:val="bullet"/>
      <w:lvlText w:val=""/>
      <w:lvlJc w:val="left"/>
      <w:pPr>
        <w:ind w:left="2160" w:hanging="360"/>
      </w:pPr>
      <w:rPr>
        <w:rFonts w:ascii="Wingdings" w:hAnsi="Wingdings" w:hint="default"/>
      </w:rPr>
    </w:lvl>
    <w:lvl w:ilvl="3" w:tplc="6914A8CA">
      <w:start w:val="1"/>
      <w:numFmt w:val="bullet"/>
      <w:lvlText w:val=""/>
      <w:lvlJc w:val="left"/>
      <w:pPr>
        <w:ind w:left="2880" w:hanging="360"/>
      </w:pPr>
      <w:rPr>
        <w:rFonts w:ascii="Symbol" w:hAnsi="Symbol" w:hint="default"/>
      </w:rPr>
    </w:lvl>
    <w:lvl w:ilvl="4" w:tplc="B8702D86">
      <w:start w:val="1"/>
      <w:numFmt w:val="bullet"/>
      <w:lvlText w:val="o"/>
      <w:lvlJc w:val="left"/>
      <w:pPr>
        <w:ind w:left="3600" w:hanging="360"/>
      </w:pPr>
      <w:rPr>
        <w:rFonts w:ascii="Courier New" w:hAnsi="Courier New" w:hint="default"/>
      </w:rPr>
    </w:lvl>
    <w:lvl w:ilvl="5" w:tplc="DC94B64A">
      <w:start w:val="1"/>
      <w:numFmt w:val="bullet"/>
      <w:lvlText w:val=""/>
      <w:lvlJc w:val="left"/>
      <w:pPr>
        <w:ind w:left="4320" w:hanging="360"/>
      </w:pPr>
      <w:rPr>
        <w:rFonts w:ascii="Wingdings" w:hAnsi="Wingdings" w:hint="default"/>
      </w:rPr>
    </w:lvl>
    <w:lvl w:ilvl="6" w:tplc="B3B23106">
      <w:start w:val="1"/>
      <w:numFmt w:val="bullet"/>
      <w:lvlText w:val=""/>
      <w:lvlJc w:val="left"/>
      <w:pPr>
        <w:ind w:left="5040" w:hanging="360"/>
      </w:pPr>
      <w:rPr>
        <w:rFonts w:ascii="Symbol" w:hAnsi="Symbol" w:hint="default"/>
      </w:rPr>
    </w:lvl>
    <w:lvl w:ilvl="7" w:tplc="099C2536">
      <w:start w:val="1"/>
      <w:numFmt w:val="bullet"/>
      <w:lvlText w:val="o"/>
      <w:lvlJc w:val="left"/>
      <w:pPr>
        <w:ind w:left="5760" w:hanging="360"/>
      </w:pPr>
      <w:rPr>
        <w:rFonts w:ascii="Courier New" w:hAnsi="Courier New" w:hint="default"/>
      </w:rPr>
    </w:lvl>
    <w:lvl w:ilvl="8" w:tplc="FB7C6E5C">
      <w:start w:val="1"/>
      <w:numFmt w:val="bullet"/>
      <w:lvlText w:val=""/>
      <w:lvlJc w:val="left"/>
      <w:pPr>
        <w:ind w:left="6480" w:hanging="360"/>
      </w:pPr>
      <w:rPr>
        <w:rFonts w:ascii="Wingdings" w:hAnsi="Wingdings" w:hint="default"/>
      </w:rPr>
    </w:lvl>
  </w:abstractNum>
  <w:abstractNum w:abstractNumId="5" w15:restartNumberingAfterBreak="0">
    <w:nsid w:val="1CCC679C"/>
    <w:multiLevelType w:val="hybridMultilevel"/>
    <w:tmpl w:val="EA2AE5BE"/>
    <w:lvl w:ilvl="0" w:tplc="5002EA10">
      <w:start w:val="1"/>
      <w:numFmt w:val="bullet"/>
      <w:lvlText w:val=""/>
      <w:lvlJc w:val="left"/>
      <w:pPr>
        <w:ind w:left="360" w:hanging="360"/>
      </w:pPr>
      <w:rPr>
        <w:rFonts w:ascii="Wingdings" w:hAnsi="Wingdings" w:hint="default"/>
      </w:rPr>
    </w:lvl>
    <w:lvl w:ilvl="1" w:tplc="1E2AA1F8">
      <w:start w:val="1"/>
      <w:numFmt w:val="bullet"/>
      <w:lvlText w:val="o"/>
      <w:lvlJc w:val="left"/>
      <w:pPr>
        <w:ind w:left="1440" w:hanging="360"/>
      </w:pPr>
      <w:rPr>
        <w:rFonts w:ascii="Courier New" w:hAnsi="Courier New" w:hint="default"/>
      </w:rPr>
    </w:lvl>
    <w:lvl w:ilvl="2" w:tplc="4ECC4F58">
      <w:start w:val="1"/>
      <w:numFmt w:val="bullet"/>
      <w:lvlText w:val=""/>
      <w:lvlJc w:val="left"/>
      <w:pPr>
        <w:ind w:left="2160" w:hanging="360"/>
      </w:pPr>
      <w:rPr>
        <w:rFonts w:ascii="Wingdings" w:hAnsi="Wingdings" w:hint="default"/>
      </w:rPr>
    </w:lvl>
    <w:lvl w:ilvl="3" w:tplc="3A6A6A24">
      <w:start w:val="1"/>
      <w:numFmt w:val="bullet"/>
      <w:lvlText w:val=""/>
      <w:lvlJc w:val="left"/>
      <w:pPr>
        <w:ind w:left="2880" w:hanging="360"/>
      </w:pPr>
      <w:rPr>
        <w:rFonts w:ascii="Symbol" w:hAnsi="Symbol" w:hint="default"/>
      </w:rPr>
    </w:lvl>
    <w:lvl w:ilvl="4" w:tplc="6AB62A50">
      <w:start w:val="1"/>
      <w:numFmt w:val="bullet"/>
      <w:lvlText w:val="o"/>
      <w:lvlJc w:val="left"/>
      <w:pPr>
        <w:ind w:left="3600" w:hanging="360"/>
      </w:pPr>
      <w:rPr>
        <w:rFonts w:ascii="Courier New" w:hAnsi="Courier New" w:hint="default"/>
      </w:rPr>
    </w:lvl>
    <w:lvl w:ilvl="5" w:tplc="BF722EF4">
      <w:start w:val="1"/>
      <w:numFmt w:val="bullet"/>
      <w:lvlText w:val=""/>
      <w:lvlJc w:val="left"/>
      <w:pPr>
        <w:ind w:left="4320" w:hanging="360"/>
      </w:pPr>
      <w:rPr>
        <w:rFonts w:ascii="Wingdings" w:hAnsi="Wingdings" w:hint="default"/>
      </w:rPr>
    </w:lvl>
    <w:lvl w:ilvl="6" w:tplc="BCCE9EFA">
      <w:start w:val="1"/>
      <w:numFmt w:val="bullet"/>
      <w:lvlText w:val=""/>
      <w:lvlJc w:val="left"/>
      <w:pPr>
        <w:ind w:left="5040" w:hanging="360"/>
      </w:pPr>
      <w:rPr>
        <w:rFonts w:ascii="Symbol" w:hAnsi="Symbol" w:hint="default"/>
      </w:rPr>
    </w:lvl>
    <w:lvl w:ilvl="7" w:tplc="47226ABA">
      <w:start w:val="1"/>
      <w:numFmt w:val="bullet"/>
      <w:lvlText w:val="o"/>
      <w:lvlJc w:val="left"/>
      <w:pPr>
        <w:ind w:left="5760" w:hanging="360"/>
      </w:pPr>
      <w:rPr>
        <w:rFonts w:ascii="Courier New" w:hAnsi="Courier New" w:hint="default"/>
      </w:rPr>
    </w:lvl>
    <w:lvl w:ilvl="8" w:tplc="FDEA9292">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A1B3CB"/>
    <w:multiLevelType w:val="hybridMultilevel"/>
    <w:tmpl w:val="A1A6DE6A"/>
    <w:lvl w:ilvl="0" w:tplc="12A2326C">
      <w:start w:val="1"/>
      <w:numFmt w:val="bullet"/>
      <w:lvlText w:val=""/>
      <w:lvlJc w:val="left"/>
      <w:pPr>
        <w:ind w:left="360" w:hanging="360"/>
      </w:pPr>
      <w:rPr>
        <w:rFonts w:ascii="Wingdings" w:hAnsi="Wingdings" w:hint="default"/>
      </w:rPr>
    </w:lvl>
    <w:lvl w:ilvl="1" w:tplc="CD223D30">
      <w:start w:val="1"/>
      <w:numFmt w:val="bullet"/>
      <w:lvlText w:val="o"/>
      <w:lvlJc w:val="left"/>
      <w:pPr>
        <w:ind w:left="1440" w:hanging="360"/>
      </w:pPr>
      <w:rPr>
        <w:rFonts w:ascii="Courier New" w:hAnsi="Courier New" w:hint="default"/>
      </w:rPr>
    </w:lvl>
    <w:lvl w:ilvl="2" w:tplc="C77EB958">
      <w:start w:val="1"/>
      <w:numFmt w:val="bullet"/>
      <w:lvlText w:val=""/>
      <w:lvlJc w:val="left"/>
      <w:pPr>
        <w:ind w:left="2160" w:hanging="360"/>
      </w:pPr>
      <w:rPr>
        <w:rFonts w:ascii="Wingdings" w:hAnsi="Wingdings" w:hint="default"/>
      </w:rPr>
    </w:lvl>
    <w:lvl w:ilvl="3" w:tplc="F2A42CA2">
      <w:start w:val="1"/>
      <w:numFmt w:val="bullet"/>
      <w:lvlText w:val=""/>
      <w:lvlJc w:val="left"/>
      <w:pPr>
        <w:ind w:left="2880" w:hanging="360"/>
      </w:pPr>
      <w:rPr>
        <w:rFonts w:ascii="Symbol" w:hAnsi="Symbol" w:hint="default"/>
      </w:rPr>
    </w:lvl>
    <w:lvl w:ilvl="4" w:tplc="CC38F9FC">
      <w:start w:val="1"/>
      <w:numFmt w:val="bullet"/>
      <w:lvlText w:val="o"/>
      <w:lvlJc w:val="left"/>
      <w:pPr>
        <w:ind w:left="3600" w:hanging="360"/>
      </w:pPr>
      <w:rPr>
        <w:rFonts w:ascii="Courier New" w:hAnsi="Courier New" w:hint="default"/>
      </w:rPr>
    </w:lvl>
    <w:lvl w:ilvl="5" w:tplc="032025A2">
      <w:start w:val="1"/>
      <w:numFmt w:val="bullet"/>
      <w:lvlText w:val=""/>
      <w:lvlJc w:val="left"/>
      <w:pPr>
        <w:ind w:left="4320" w:hanging="360"/>
      </w:pPr>
      <w:rPr>
        <w:rFonts w:ascii="Wingdings" w:hAnsi="Wingdings" w:hint="default"/>
      </w:rPr>
    </w:lvl>
    <w:lvl w:ilvl="6" w:tplc="3D1AA386">
      <w:start w:val="1"/>
      <w:numFmt w:val="bullet"/>
      <w:lvlText w:val=""/>
      <w:lvlJc w:val="left"/>
      <w:pPr>
        <w:ind w:left="5040" w:hanging="360"/>
      </w:pPr>
      <w:rPr>
        <w:rFonts w:ascii="Symbol" w:hAnsi="Symbol" w:hint="default"/>
      </w:rPr>
    </w:lvl>
    <w:lvl w:ilvl="7" w:tplc="C20A80A6">
      <w:start w:val="1"/>
      <w:numFmt w:val="bullet"/>
      <w:lvlText w:val="o"/>
      <w:lvlJc w:val="left"/>
      <w:pPr>
        <w:ind w:left="5760" w:hanging="360"/>
      </w:pPr>
      <w:rPr>
        <w:rFonts w:ascii="Courier New" w:hAnsi="Courier New" w:hint="default"/>
      </w:rPr>
    </w:lvl>
    <w:lvl w:ilvl="8" w:tplc="C9B0E3F8">
      <w:start w:val="1"/>
      <w:numFmt w:val="bullet"/>
      <w:lvlText w:val=""/>
      <w:lvlJc w:val="left"/>
      <w:pPr>
        <w:ind w:left="6480" w:hanging="360"/>
      </w:pPr>
      <w:rPr>
        <w:rFonts w:ascii="Wingdings" w:hAnsi="Wingdings" w:hint="default"/>
      </w:rPr>
    </w:lvl>
  </w:abstractNum>
  <w:abstractNum w:abstractNumId="8" w15:restartNumberingAfterBreak="0">
    <w:nsid w:val="220968AE"/>
    <w:multiLevelType w:val="multilevel"/>
    <w:tmpl w:val="560EC49A"/>
    <w:numStyleLink w:val="Estilo2"/>
  </w:abstractNum>
  <w:abstractNum w:abstractNumId="9" w15:restartNumberingAfterBreak="0">
    <w:nsid w:val="23D37ECE"/>
    <w:multiLevelType w:val="multilevel"/>
    <w:tmpl w:val="560EC49A"/>
    <w:styleLink w:val="Estilo2"/>
    <w:lvl w:ilvl="0">
      <w:start w:val="6"/>
      <w:numFmt w:val="decimal"/>
      <w:lvlText w:val="%1"/>
      <w:lvlJc w:val="left"/>
      <w:pPr>
        <w:ind w:left="360" w:hanging="360"/>
      </w:pPr>
      <w:rPr>
        <w:rFonts w:hint="default"/>
        <w:color w:val="191D27"/>
      </w:rPr>
    </w:lvl>
    <w:lvl w:ilvl="1">
      <w:start w:val="7"/>
      <w:numFmt w:val="decimal"/>
      <w:lvlText w:val="%1.%2"/>
      <w:lvlJc w:val="left"/>
      <w:pPr>
        <w:ind w:left="360" w:hanging="360"/>
      </w:pPr>
      <w:rPr>
        <w:rFonts w:hint="default"/>
        <w:color w:val="191D27"/>
      </w:rPr>
    </w:lvl>
    <w:lvl w:ilvl="2">
      <w:start w:val="1"/>
      <w:numFmt w:val="decimal"/>
      <w:lvlText w:val="%1.%2.%3"/>
      <w:lvlJc w:val="left"/>
      <w:pPr>
        <w:ind w:left="720" w:hanging="720"/>
      </w:pPr>
      <w:rPr>
        <w:rFonts w:hint="default"/>
        <w:color w:val="191D27"/>
      </w:rPr>
    </w:lvl>
    <w:lvl w:ilvl="3">
      <w:start w:val="1"/>
      <w:numFmt w:val="decimal"/>
      <w:lvlText w:val="%1.%2.%3.%4"/>
      <w:lvlJc w:val="left"/>
      <w:pPr>
        <w:ind w:left="720" w:hanging="720"/>
      </w:pPr>
      <w:rPr>
        <w:rFonts w:hint="default"/>
        <w:color w:val="191D27"/>
      </w:rPr>
    </w:lvl>
    <w:lvl w:ilvl="4">
      <w:start w:val="1"/>
      <w:numFmt w:val="decimal"/>
      <w:lvlText w:val="%1.%2.%3.%4.%5"/>
      <w:lvlJc w:val="left"/>
      <w:pPr>
        <w:ind w:left="1080" w:hanging="1080"/>
      </w:pPr>
      <w:rPr>
        <w:rFonts w:hint="default"/>
        <w:color w:val="191D27"/>
      </w:rPr>
    </w:lvl>
    <w:lvl w:ilvl="5">
      <w:start w:val="1"/>
      <w:numFmt w:val="decimal"/>
      <w:lvlText w:val="%1.%2.%3.%4.%5.%6"/>
      <w:lvlJc w:val="left"/>
      <w:pPr>
        <w:ind w:left="1080" w:hanging="1080"/>
      </w:pPr>
      <w:rPr>
        <w:rFonts w:hint="default"/>
        <w:color w:val="191D27"/>
      </w:rPr>
    </w:lvl>
    <w:lvl w:ilvl="6">
      <w:start w:val="1"/>
      <w:numFmt w:val="decimal"/>
      <w:lvlText w:val="%1.%2.%3.%4.%5.%6.%7"/>
      <w:lvlJc w:val="left"/>
      <w:pPr>
        <w:ind w:left="1440" w:hanging="1440"/>
      </w:pPr>
      <w:rPr>
        <w:rFonts w:hint="default"/>
        <w:color w:val="191D27"/>
      </w:rPr>
    </w:lvl>
    <w:lvl w:ilvl="7">
      <w:start w:val="1"/>
      <w:numFmt w:val="decimal"/>
      <w:lvlText w:val="%1.%2.%3.%4.%5.%6.%7.%8"/>
      <w:lvlJc w:val="left"/>
      <w:pPr>
        <w:ind w:left="1440" w:hanging="1440"/>
      </w:pPr>
      <w:rPr>
        <w:rFonts w:hint="default"/>
        <w:color w:val="191D27"/>
      </w:rPr>
    </w:lvl>
    <w:lvl w:ilvl="8">
      <w:start w:val="1"/>
      <w:numFmt w:val="decimal"/>
      <w:lvlText w:val="%1.%2.%3.%4.%5.%6.%7.%8.%9"/>
      <w:lvlJc w:val="left"/>
      <w:pPr>
        <w:ind w:left="1800" w:hanging="1800"/>
      </w:pPr>
      <w:rPr>
        <w:rFonts w:hint="default"/>
        <w:color w:val="191D27"/>
      </w:rPr>
    </w:lvl>
  </w:abstractNum>
  <w:abstractNum w:abstractNumId="10" w15:restartNumberingAfterBreak="0">
    <w:nsid w:val="26FE2735"/>
    <w:multiLevelType w:val="multilevel"/>
    <w:tmpl w:val="1BBC3EB0"/>
    <w:numStyleLink w:val="Estilo1"/>
  </w:abstractNum>
  <w:abstractNum w:abstractNumId="11" w15:restartNumberingAfterBreak="0">
    <w:nsid w:val="28783763"/>
    <w:multiLevelType w:val="multilevel"/>
    <w:tmpl w:val="1BBC3EB0"/>
    <w:styleLink w:val="Estilo1"/>
    <w:lvl w:ilvl="0">
      <w:start w:val="1"/>
      <w:numFmt w:val="decimal"/>
      <w:lvlText w:val="%1."/>
      <w:lvlJc w:val="left"/>
      <w:pPr>
        <w:ind w:left="454" w:hanging="454"/>
      </w:pPr>
      <w:rPr>
        <w:rFonts w:ascii="Arial" w:hAnsi="Arial" w:hint="default"/>
        <w:sz w:val="22"/>
      </w:rPr>
    </w:lvl>
    <w:lvl w:ilvl="1">
      <w:start w:val="1"/>
      <w:numFmt w:val="decimal"/>
      <w:lvlText w:val="%1.%2."/>
      <w:lvlJc w:val="left"/>
      <w:pPr>
        <w:ind w:left="907" w:hanging="453"/>
      </w:pPr>
      <w:rPr>
        <w:rFonts w:ascii="Arial" w:hAnsi="Arial" w:hint="default"/>
        <w:sz w:val="22"/>
      </w:rPr>
    </w:lvl>
    <w:lvl w:ilvl="2">
      <w:start w:val="1"/>
      <w:numFmt w:val="decimal"/>
      <w:lvlText w:val="%1.%2.%3."/>
      <w:lvlJc w:val="left"/>
      <w:pPr>
        <w:ind w:left="1361" w:hanging="454"/>
      </w:pPr>
      <w:rPr>
        <w:rFonts w:ascii="Arial" w:hAnsi="Arial" w:hint="default"/>
        <w:sz w:val="22"/>
      </w:rPr>
    </w:lvl>
    <w:lvl w:ilvl="3">
      <w:start w:val="1"/>
      <w:numFmt w:val="decimal"/>
      <w:lvlText w:val="%1.%2.%3.%4."/>
      <w:lvlJc w:val="left"/>
      <w:pPr>
        <w:ind w:left="1814" w:hanging="453"/>
      </w:pPr>
      <w:rPr>
        <w:rFonts w:ascii="Arial" w:hAnsi="Arial" w:hint="default"/>
        <w:sz w:val="22"/>
      </w:rPr>
    </w:lvl>
    <w:lvl w:ilvl="4">
      <w:start w:val="1"/>
      <w:numFmt w:val="decimal"/>
      <w:lvlText w:val="%1.%2.%3.%4.%5."/>
      <w:lvlJc w:val="left"/>
      <w:pPr>
        <w:ind w:left="2268" w:hanging="454"/>
      </w:pPr>
      <w:rPr>
        <w:rFonts w:ascii="Arial" w:hAnsi="Arial" w:hint="default"/>
        <w:sz w:val="22"/>
      </w:rPr>
    </w:lvl>
    <w:lvl w:ilvl="5">
      <w:start w:val="1"/>
      <w:numFmt w:val="decimal"/>
      <w:lvlText w:val="%1.%2.%3.%4.%5.%6."/>
      <w:lvlJc w:val="left"/>
      <w:pPr>
        <w:ind w:left="2722" w:hanging="454"/>
      </w:pPr>
      <w:rPr>
        <w:rFonts w:ascii="Arial" w:hAnsi="Arial" w:hint="default"/>
        <w:sz w:val="22"/>
      </w:rPr>
    </w:lvl>
    <w:lvl w:ilvl="6">
      <w:start w:val="1"/>
      <w:numFmt w:val="decimal"/>
      <w:lvlText w:val="%1.%2.%3.%4.%5.%6.%7."/>
      <w:lvlJc w:val="left"/>
      <w:pPr>
        <w:ind w:left="3175" w:hanging="453"/>
      </w:pPr>
      <w:rPr>
        <w:rFonts w:ascii="Arial" w:hAnsi="Arial" w:hint="default"/>
        <w:sz w:val="22"/>
      </w:rPr>
    </w:lvl>
    <w:lvl w:ilvl="7">
      <w:start w:val="1"/>
      <w:numFmt w:val="decimal"/>
      <w:lvlText w:val="%1.%2.%3.%4.%5.%6.%7.%8."/>
      <w:lvlJc w:val="left"/>
      <w:pPr>
        <w:ind w:left="3629" w:hanging="454"/>
      </w:pPr>
      <w:rPr>
        <w:rFonts w:ascii="Arial" w:hAnsi="Arial" w:hint="default"/>
        <w:sz w:val="22"/>
      </w:rPr>
    </w:lvl>
    <w:lvl w:ilvl="8">
      <w:start w:val="1"/>
      <w:numFmt w:val="decimal"/>
      <w:lvlText w:val="%1.%2.%3.%4.%5.%6.%7.%8.%9."/>
      <w:lvlJc w:val="left"/>
      <w:pPr>
        <w:ind w:left="6840" w:hanging="1440"/>
      </w:pPr>
      <w:rPr>
        <w:rFonts w:hint="default"/>
      </w:rPr>
    </w:lvl>
  </w:abstractNum>
  <w:abstractNum w:abstractNumId="12" w15:restartNumberingAfterBreak="0">
    <w:nsid w:val="3B876899"/>
    <w:multiLevelType w:val="hybridMultilevel"/>
    <w:tmpl w:val="0DF84D8C"/>
    <w:lvl w:ilvl="0" w:tplc="5756E042">
      <w:start w:val="1"/>
      <w:numFmt w:val="bullet"/>
      <w:lvlText w:val=""/>
      <w:lvlJc w:val="left"/>
      <w:pPr>
        <w:ind w:left="360" w:hanging="360"/>
      </w:pPr>
      <w:rPr>
        <w:rFonts w:ascii="Wingdings" w:hAnsi="Wingdings" w:hint="default"/>
      </w:rPr>
    </w:lvl>
    <w:lvl w:ilvl="1" w:tplc="CA2CAC14">
      <w:start w:val="1"/>
      <w:numFmt w:val="bullet"/>
      <w:lvlText w:val="o"/>
      <w:lvlJc w:val="left"/>
      <w:pPr>
        <w:ind w:left="1440" w:hanging="360"/>
      </w:pPr>
      <w:rPr>
        <w:rFonts w:ascii="Courier New" w:hAnsi="Courier New" w:hint="default"/>
      </w:rPr>
    </w:lvl>
    <w:lvl w:ilvl="2" w:tplc="3178351E">
      <w:start w:val="1"/>
      <w:numFmt w:val="bullet"/>
      <w:lvlText w:val=""/>
      <w:lvlJc w:val="left"/>
      <w:pPr>
        <w:ind w:left="2160" w:hanging="360"/>
      </w:pPr>
      <w:rPr>
        <w:rFonts w:ascii="Wingdings" w:hAnsi="Wingdings" w:hint="default"/>
      </w:rPr>
    </w:lvl>
    <w:lvl w:ilvl="3" w:tplc="4BCC25DA">
      <w:start w:val="1"/>
      <w:numFmt w:val="bullet"/>
      <w:lvlText w:val=""/>
      <w:lvlJc w:val="left"/>
      <w:pPr>
        <w:ind w:left="2880" w:hanging="360"/>
      </w:pPr>
      <w:rPr>
        <w:rFonts w:ascii="Symbol" w:hAnsi="Symbol" w:hint="default"/>
      </w:rPr>
    </w:lvl>
    <w:lvl w:ilvl="4" w:tplc="858A76F0">
      <w:start w:val="1"/>
      <w:numFmt w:val="bullet"/>
      <w:lvlText w:val="o"/>
      <w:lvlJc w:val="left"/>
      <w:pPr>
        <w:ind w:left="3600" w:hanging="360"/>
      </w:pPr>
      <w:rPr>
        <w:rFonts w:ascii="Courier New" w:hAnsi="Courier New" w:hint="default"/>
      </w:rPr>
    </w:lvl>
    <w:lvl w:ilvl="5" w:tplc="417EC9CE">
      <w:start w:val="1"/>
      <w:numFmt w:val="bullet"/>
      <w:lvlText w:val=""/>
      <w:lvlJc w:val="left"/>
      <w:pPr>
        <w:ind w:left="4320" w:hanging="360"/>
      </w:pPr>
      <w:rPr>
        <w:rFonts w:ascii="Wingdings" w:hAnsi="Wingdings" w:hint="default"/>
      </w:rPr>
    </w:lvl>
    <w:lvl w:ilvl="6" w:tplc="7E8C2972">
      <w:start w:val="1"/>
      <w:numFmt w:val="bullet"/>
      <w:lvlText w:val=""/>
      <w:lvlJc w:val="left"/>
      <w:pPr>
        <w:ind w:left="5040" w:hanging="360"/>
      </w:pPr>
      <w:rPr>
        <w:rFonts w:ascii="Symbol" w:hAnsi="Symbol" w:hint="default"/>
      </w:rPr>
    </w:lvl>
    <w:lvl w:ilvl="7" w:tplc="7C0AEA8E">
      <w:start w:val="1"/>
      <w:numFmt w:val="bullet"/>
      <w:lvlText w:val="o"/>
      <w:lvlJc w:val="left"/>
      <w:pPr>
        <w:ind w:left="5760" w:hanging="360"/>
      </w:pPr>
      <w:rPr>
        <w:rFonts w:ascii="Courier New" w:hAnsi="Courier New" w:hint="default"/>
      </w:rPr>
    </w:lvl>
    <w:lvl w:ilvl="8" w:tplc="D5D263C0">
      <w:start w:val="1"/>
      <w:numFmt w:val="bullet"/>
      <w:lvlText w:val=""/>
      <w:lvlJc w:val="left"/>
      <w:pPr>
        <w:ind w:left="6480" w:hanging="360"/>
      </w:pPr>
      <w:rPr>
        <w:rFonts w:ascii="Wingdings" w:hAnsi="Wingdings" w:hint="default"/>
      </w:rPr>
    </w:lvl>
  </w:abstractNum>
  <w:abstractNum w:abstractNumId="13" w15:restartNumberingAfterBreak="0">
    <w:nsid w:val="3DD7C34D"/>
    <w:multiLevelType w:val="hybridMultilevel"/>
    <w:tmpl w:val="C3C4ACB6"/>
    <w:lvl w:ilvl="0" w:tplc="2E749DD2">
      <w:start w:val="1"/>
      <w:numFmt w:val="bullet"/>
      <w:lvlText w:val=""/>
      <w:lvlJc w:val="left"/>
      <w:pPr>
        <w:ind w:left="360" w:hanging="360"/>
      </w:pPr>
      <w:rPr>
        <w:rFonts w:ascii="Wingdings" w:hAnsi="Wingdings" w:hint="default"/>
      </w:rPr>
    </w:lvl>
    <w:lvl w:ilvl="1" w:tplc="1E0C2700">
      <w:start w:val="1"/>
      <w:numFmt w:val="bullet"/>
      <w:lvlText w:val="o"/>
      <w:lvlJc w:val="left"/>
      <w:pPr>
        <w:ind w:left="1440" w:hanging="360"/>
      </w:pPr>
      <w:rPr>
        <w:rFonts w:ascii="Courier New" w:hAnsi="Courier New" w:hint="default"/>
      </w:rPr>
    </w:lvl>
    <w:lvl w:ilvl="2" w:tplc="9AD437AA">
      <w:start w:val="1"/>
      <w:numFmt w:val="bullet"/>
      <w:lvlText w:val=""/>
      <w:lvlJc w:val="left"/>
      <w:pPr>
        <w:ind w:left="2160" w:hanging="360"/>
      </w:pPr>
      <w:rPr>
        <w:rFonts w:ascii="Wingdings" w:hAnsi="Wingdings" w:hint="default"/>
      </w:rPr>
    </w:lvl>
    <w:lvl w:ilvl="3" w:tplc="CBF4F2C0">
      <w:start w:val="1"/>
      <w:numFmt w:val="bullet"/>
      <w:lvlText w:val=""/>
      <w:lvlJc w:val="left"/>
      <w:pPr>
        <w:ind w:left="2880" w:hanging="360"/>
      </w:pPr>
      <w:rPr>
        <w:rFonts w:ascii="Symbol" w:hAnsi="Symbol" w:hint="default"/>
      </w:rPr>
    </w:lvl>
    <w:lvl w:ilvl="4" w:tplc="5694EFAC">
      <w:start w:val="1"/>
      <w:numFmt w:val="bullet"/>
      <w:lvlText w:val="o"/>
      <w:lvlJc w:val="left"/>
      <w:pPr>
        <w:ind w:left="3600" w:hanging="360"/>
      </w:pPr>
      <w:rPr>
        <w:rFonts w:ascii="Courier New" w:hAnsi="Courier New" w:hint="default"/>
      </w:rPr>
    </w:lvl>
    <w:lvl w:ilvl="5" w:tplc="5D98FE64">
      <w:start w:val="1"/>
      <w:numFmt w:val="bullet"/>
      <w:lvlText w:val=""/>
      <w:lvlJc w:val="left"/>
      <w:pPr>
        <w:ind w:left="4320" w:hanging="360"/>
      </w:pPr>
      <w:rPr>
        <w:rFonts w:ascii="Wingdings" w:hAnsi="Wingdings" w:hint="default"/>
      </w:rPr>
    </w:lvl>
    <w:lvl w:ilvl="6" w:tplc="C9C2B272">
      <w:start w:val="1"/>
      <w:numFmt w:val="bullet"/>
      <w:lvlText w:val=""/>
      <w:lvlJc w:val="left"/>
      <w:pPr>
        <w:ind w:left="5040" w:hanging="360"/>
      </w:pPr>
      <w:rPr>
        <w:rFonts w:ascii="Symbol" w:hAnsi="Symbol" w:hint="default"/>
      </w:rPr>
    </w:lvl>
    <w:lvl w:ilvl="7" w:tplc="5DB41A84">
      <w:start w:val="1"/>
      <w:numFmt w:val="bullet"/>
      <w:lvlText w:val="o"/>
      <w:lvlJc w:val="left"/>
      <w:pPr>
        <w:ind w:left="5760" w:hanging="360"/>
      </w:pPr>
      <w:rPr>
        <w:rFonts w:ascii="Courier New" w:hAnsi="Courier New" w:hint="default"/>
      </w:rPr>
    </w:lvl>
    <w:lvl w:ilvl="8" w:tplc="C45A4738">
      <w:start w:val="1"/>
      <w:numFmt w:val="bullet"/>
      <w:lvlText w:val=""/>
      <w:lvlJc w:val="left"/>
      <w:pPr>
        <w:ind w:left="6480" w:hanging="360"/>
      </w:pPr>
      <w:rPr>
        <w:rFonts w:ascii="Wingdings" w:hAnsi="Wingdings" w:hint="default"/>
      </w:rPr>
    </w:lvl>
  </w:abstractNum>
  <w:abstractNum w:abstractNumId="14" w15:restartNumberingAfterBreak="0">
    <w:nsid w:val="4481D9E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85E272"/>
    <w:multiLevelType w:val="hybridMultilevel"/>
    <w:tmpl w:val="44B6476A"/>
    <w:lvl w:ilvl="0" w:tplc="443E616C">
      <w:start w:val="1"/>
      <w:numFmt w:val="bullet"/>
      <w:lvlText w:val=""/>
      <w:lvlJc w:val="left"/>
      <w:pPr>
        <w:ind w:left="360" w:hanging="360"/>
      </w:pPr>
      <w:rPr>
        <w:rFonts w:ascii="Wingdings" w:hAnsi="Wingdings" w:hint="default"/>
      </w:rPr>
    </w:lvl>
    <w:lvl w:ilvl="1" w:tplc="CA26A8A6">
      <w:start w:val="1"/>
      <w:numFmt w:val="bullet"/>
      <w:lvlText w:val="o"/>
      <w:lvlJc w:val="left"/>
      <w:pPr>
        <w:ind w:left="1440" w:hanging="360"/>
      </w:pPr>
      <w:rPr>
        <w:rFonts w:ascii="Courier New" w:hAnsi="Courier New" w:hint="default"/>
      </w:rPr>
    </w:lvl>
    <w:lvl w:ilvl="2" w:tplc="82DA818E">
      <w:start w:val="1"/>
      <w:numFmt w:val="bullet"/>
      <w:lvlText w:val=""/>
      <w:lvlJc w:val="left"/>
      <w:pPr>
        <w:ind w:left="2160" w:hanging="360"/>
      </w:pPr>
      <w:rPr>
        <w:rFonts w:ascii="Wingdings" w:hAnsi="Wingdings" w:hint="default"/>
      </w:rPr>
    </w:lvl>
    <w:lvl w:ilvl="3" w:tplc="C9347526">
      <w:start w:val="1"/>
      <w:numFmt w:val="bullet"/>
      <w:lvlText w:val=""/>
      <w:lvlJc w:val="left"/>
      <w:pPr>
        <w:ind w:left="2880" w:hanging="360"/>
      </w:pPr>
      <w:rPr>
        <w:rFonts w:ascii="Symbol" w:hAnsi="Symbol" w:hint="default"/>
      </w:rPr>
    </w:lvl>
    <w:lvl w:ilvl="4" w:tplc="C39E3FAA">
      <w:start w:val="1"/>
      <w:numFmt w:val="bullet"/>
      <w:lvlText w:val="o"/>
      <w:lvlJc w:val="left"/>
      <w:pPr>
        <w:ind w:left="3600" w:hanging="360"/>
      </w:pPr>
      <w:rPr>
        <w:rFonts w:ascii="Courier New" w:hAnsi="Courier New" w:hint="default"/>
      </w:rPr>
    </w:lvl>
    <w:lvl w:ilvl="5" w:tplc="D2F6A6C8">
      <w:start w:val="1"/>
      <w:numFmt w:val="bullet"/>
      <w:lvlText w:val=""/>
      <w:lvlJc w:val="left"/>
      <w:pPr>
        <w:ind w:left="4320" w:hanging="360"/>
      </w:pPr>
      <w:rPr>
        <w:rFonts w:ascii="Wingdings" w:hAnsi="Wingdings" w:hint="default"/>
      </w:rPr>
    </w:lvl>
    <w:lvl w:ilvl="6" w:tplc="B0506374">
      <w:start w:val="1"/>
      <w:numFmt w:val="bullet"/>
      <w:lvlText w:val=""/>
      <w:lvlJc w:val="left"/>
      <w:pPr>
        <w:ind w:left="5040" w:hanging="360"/>
      </w:pPr>
      <w:rPr>
        <w:rFonts w:ascii="Symbol" w:hAnsi="Symbol" w:hint="default"/>
      </w:rPr>
    </w:lvl>
    <w:lvl w:ilvl="7" w:tplc="BB3C854C">
      <w:start w:val="1"/>
      <w:numFmt w:val="bullet"/>
      <w:lvlText w:val="o"/>
      <w:lvlJc w:val="left"/>
      <w:pPr>
        <w:ind w:left="5760" w:hanging="360"/>
      </w:pPr>
      <w:rPr>
        <w:rFonts w:ascii="Courier New" w:hAnsi="Courier New" w:hint="default"/>
      </w:rPr>
    </w:lvl>
    <w:lvl w:ilvl="8" w:tplc="4FF27D86">
      <w:start w:val="1"/>
      <w:numFmt w:val="bullet"/>
      <w:lvlText w:val=""/>
      <w:lvlJc w:val="left"/>
      <w:pPr>
        <w:ind w:left="6480" w:hanging="360"/>
      </w:pPr>
      <w:rPr>
        <w:rFonts w:ascii="Wingdings" w:hAnsi="Wingdings" w:hint="default"/>
      </w:rPr>
    </w:lvl>
  </w:abstractNum>
  <w:abstractNum w:abstractNumId="16" w15:restartNumberingAfterBreak="0">
    <w:nsid w:val="532AF008"/>
    <w:multiLevelType w:val="hybridMultilevel"/>
    <w:tmpl w:val="96CCACE8"/>
    <w:lvl w:ilvl="0" w:tplc="E80228AC">
      <w:start w:val="1"/>
      <w:numFmt w:val="bullet"/>
      <w:lvlText w:val=""/>
      <w:lvlJc w:val="left"/>
      <w:pPr>
        <w:ind w:left="360" w:hanging="360"/>
      </w:pPr>
      <w:rPr>
        <w:rFonts w:ascii="Wingdings" w:hAnsi="Wingdings" w:hint="default"/>
      </w:rPr>
    </w:lvl>
    <w:lvl w:ilvl="1" w:tplc="DAF4502E">
      <w:start w:val="1"/>
      <w:numFmt w:val="bullet"/>
      <w:lvlText w:val="o"/>
      <w:lvlJc w:val="left"/>
      <w:pPr>
        <w:ind w:left="1440" w:hanging="360"/>
      </w:pPr>
      <w:rPr>
        <w:rFonts w:ascii="Courier New" w:hAnsi="Courier New" w:hint="default"/>
      </w:rPr>
    </w:lvl>
    <w:lvl w:ilvl="2" w:tplc="65B40C88">
      <w:start w:val="1"/>
      <w:numFmt w:val="bullet"/>
      <w:lvlText w:val=""/>
      <w:lvlJc w:val="left"/>
      <w:pPr>
        <w:ind w:left="2160" w:hanging="360"/>
      </w:pPr>
      <w:rPr>
        <w:rFonts w:ascii="Wingdings" w:hAnsi="Wingdings" w:hint="default"/>
      </w:rPr>
    </w:lvl>
    <w:lvl w:ilvl="3" w:tplc="1F320FC6">
      <w:start w:val="1"/>
      <w:numFmt w:val="bullet"/>
      <w:lvlText w:val=""/>
      <w:lvlJc w:val="left"/>
      <w:pPr>
        <w:ind w:left="2880" w:hanging="360"/>
      </w:pPr>
      <w:rPr>
        <w:rFonts w:ascii="Symbol" w:hAnsi="Symbol" w:hint="default"/>
      </w:rPr>
    </w:lvl>
    <w:lvl w:ilvl="4" w:tplc="7EE47B3A">
      <w:start w:val="1"/>
      <w:numFmt w:val="bullet"/>
      <w:lvlText w:val="o"/>
      <w:lvlJc w:val="left"/>
      <w:pPr>
        <w:ind w:left="3600" w:hanging="360"/>
      </w:pPr>
      <w:rPr>
        <w:rFonts w:ascii="Courier New" w:hAnsi="Courier New" w:hint="default"/>
      </w:rPr>
    </w:lvl>
    <w:lvl w:ilvl="5" w:tplc="D61ED77A">
      <w:start w:val="1"/>
      <w:numFmt w:val="bullet"/>
      <w:lvlText w:val=""/>
      <w:lvlJc w:val="left"/>
      <w:pPr>
        <w:ind w:left="4320" w:hanging="360"/>
      </w:pPr>
      <w:rPr>
        <w:rFonts w:ascii="Wingdings" w:hAnsi="Wingdings" w:hint="default"/>
      </w:rPr>
    </w:lvl>
    <w:lvl w:ilvl="6" w:tplc="25E0760A">
      <w:start w:val="1"/>
      <w:numFmt w:val="bullet"/>
      <w:lvlText w:val=""/>
      <w:lvlJc w:val="left"/>
      <w:pPr>
        <w:ind w:left="5040" w:hanging="360"/>
      </w:pPr>
      <w:rPr>
        <w:rFonts w:ascii="Symbol" w:hAnsi="Symbol" w:hint="default"/>
      </w:rPr>
    </w:lvl>
    <w:lvl w:ilvl="7" w:tplc="CFE89A04">
      <w:start w:val="1"/>
      <w:numFmt w:val="bullet"/>
      <w:lvlText w:val="o"/>
      <w:lvlJc w:val="left"/>
      <w:pPr>
        <w:ind w:left="5760" w:hanging="360"/>
      </w:pPr>
      <w:rPr>
        <w:rFonts w:ascii="Courier New" w:hAnsi="Courier New" w:hint="default"/>
      </w:rPr>
    </w:lvl>
    <w:lvl w:ilvl="8" w:tplc="1BF01846">
      <w:start w:val="1"/>
      <w:numFmt w:val="bullet"/>
      <w:lvlText w:val=""/>
      <w:lvlJc w:val="left"/>
      <w:pPr>
        <w:ind w:left="6480" w:hanging="360"/>
      </w:pPr>
      <w:rPr>
        <w:rFonts w:ascii="Wingdings" w:hAnsi="Wingdings" w:hint="default"/>
      </w:rPr>
    </w:lvl>
  </w:abstractNum>
  <w:abstractNum w:abstractNumId="17" w15:restartNumberingAfterBreak="0">
    <w:nsid w:val="541A5D4A"/>
    <w:multiLevelType w:val="multilevel"/>
    <w:tmpl w:val="939C7358"/>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03CA0ED"/>
    <w:multiLevelType w:val="hybridMultilevel"/>
    <w:tmpl w:val="A74CABBC"/>
    <w:lvl w:ilvl="0" w:tplc="E7C4F234">
      <w:start w:val="1"/>
      <w:numFmt w:val="bullet"/>
      <w:lvlText w:val=""/>
      <w:lvlJc w:val="left"/>
      <w:pPr>
        <w:ind w:left="360" w:hanging="360"/>
      </w:pPr>
      <w:rPr>
        <w:rFonts w:ascii="Wingdings" w:hAnsi="Wingdings" w:hint="default"/>
      </w:rPr>
    </w:lvl>
    <w:lvl w:ilvl="1" w:tplc="51546B86">
      <w:start w:val="1"/>
      <w:numFmt w:val="bullet"/>
      <w:lvlText w:val="o"/>
      <w:lvlJc w:val="left"/>
      <w:pPr>
        <w:ind w:left="1440" w:hanging="360"/>
      </w:pPr>
      <w:rPr>
        <w:rFonts w:ascii="Courier New" w:hAnsi="Courier New" w:hint="default"/>
      </w:rPr>
    </w:lvl>
    <w:lvl w:ilvl="2" w:tplc="84228932">
      <w:start w:val="1"/>
      <w:numFmt w:val="bullet"/>
      <w:lvlText w:val=""/>
      <w:lvlJc w:val="left"/>
      <w:pPr>
        <w:ind w:left="2160" w:hanging="360"/>
      </w:pPr>
      <w:rPr>
        <w:rFonts w:ascii="Wingdings" w:hAnsi="Wingdings" w:hint="default"/>
      </w:rPr>
    </w:lvl>
    <w:lvl w:ilvl="3" w:tplc="ED244386">
      <w:start w:val="1"/>
      <w:numFmt w:val="bullet"/>
      <w:lvlText w:val=""/>
      <w:lvlJc w:val="left"/>
      <w:pPr>
        <w:ind w:left="2880" w:hanging="360"/>
      </w:pPr>
      <w:rPr>
        <w:rFonts w:ascii="Symbol" w:hAnsi="Symbol" w:hint="default"/>
      </w:rPr>
    </w:lvl>
    <w:lvl w:ilvl="4" w:tplc="DF345DB2">
      <w:start w:val="1"/>
      <w:numFmt w:val="bullet"/>
      <w:lvlText w:val="o"/>
      <w:lvlJc w:val="left"/>
      <w:pPr>
        <w:ind w:left="3600" w:hanging="360"/>
      </w:pPr>
      <w:rPr>
        <w:rFonts w:ascii="Courier New" w:hAnsi="Courier New" w:hint="default"/>
      </w:rPr>
    </w:lvl>
    <w:lvl w:ilvl="5" w:tplc="EAA660F2">
      <w:start w:val="1"/>
      <w:numFmt w:val="bullet"/>
      <w:lvlText w:val=""/>
      <w:lvlJc w:val="left"/>
      <w:pPr>
        <w:ind w:left="4320" w:hanging="360"/>
      </w:pPr>
      <w:rPr>
        <w:rFonts w:ascii="Wingdings" w:hAnsi="Wingdings" w:hint="default"/>
      </w:rPr>
    </w:lvl>
    <w:lvl w:ilvl="6" w:tplc="A27C0468">
      <w:start w:val="1"/>
      <w:numFmt w:val="bullet"/>
      <w:lvlText w:val=""/>
      <w:lvlJc w:val="left"/>
      <w:pPr>
        <w:ind w:left="5040" w:hanging="360"/>
      </w:pPr>
      <w:rPr>
        <w:rFonts w:ascii="Symbol" w:hAnsi="Symbol" w:hint="default"/>
      </w:rPr>
    </w:lvl>
    <w:lvl w:ilvl="7" w:tplc="4A6C8F6E">
      <w:start w:val="1"/>
      <w:numFmt w:val="bullet"/>
      <w:lvlText w:val="o"/>
      <w:lvlJc w:val="left"/>
      <w:pPr>
        <w:ind w:left="5760" w:hanging="360"/>
      </w:pPr>
      <w:rPr>
        <w:rFonts w:ascii="Courier New" w:hAnsi="Courier New" w:hint="default"/>
      </w:rPr>
    </w:lvl>
    <w:lvl w:ilvl="8" w:tplc="0E6C8C6E">
      <w:start w:val="1"/>
      <w:numFmt w:val="bullet"/>
      <w:lvlText w:val=""/>
      <w:lvlJc w:val="left"/>
      <w:pPr>
        <w:ind w:left="6480" w:hanging="360"/>
      </w:pPr>
      <w:rPr>
        <w:rFonts w:ascii="Wingdings" w:hAnsi="Wingdings" w:hint="default"/>
      </w:rPr>
    </w:lvl>
  </w:abstractNum>
  <w:abstractNum w:abstractNumId="19" w15:restartNumberingAfterBreak="0">
    <w:nsid w:val="70CCB37B"/>
    <w:multiLevelType w:val="hybridMultilevel"/>
    <w:tmpl w:val="A8124510"/>
    <w:lvl w:ilvl="0" w:tplc="0CF8C39A">
      <w:start w:val="1"/>
      <w:numFmt w:val="bullet"/>
      <w:lvlText w:val=""/>
      <w:lvlJc w:val="left"/>
      <w:pPr>
        <w:ind w:left="360" w:hanging="360"/>
      </w:pPr>
      <w:rPr>
        <w:rFonts w:ascii="Wingdings" w:hAnsi="Wingdings" w:hint="default"/>
      </w:rPr>
    </w:lvl>
    <w:lvl w:ilvl="1" w:tplc="A4222910">
      <w:start w:val="1"/>
      <w:numFmt w:val="bullet"/>
      <w:lvlText w:val="o"/>
      <w:lvlJc w:val="left"/>
      <w:pPr>
        <w:ind w:left="1440" w:hanging="360"/>
      </w:pPr>
      <w:rPr>
        <w:rFonts w:ascii="Courier New" w:hAnsi="Courier New" w:hint="default"/>
      </w:rPr>
    </w:lvl>
    <w:lvl w:ilvl="2" w:tplc="B49EA008">
      <w:start w:val="1"/>
      <w:numFmt w:val="bullet"/>
      <w:lvlText w:val=""/>
      <w:lvlJc w:val="left"/>
      <w:pPr>
        <w:ind w:left="2160" w:hanging="360"/>
      </w:pPr>
      <w:rPr>
        <w:rFonts w:ascii="Wingdings" w:hAnsi="Wingdings" w:hint="default"/>
      </w:rPr>
    </w:lvl>
    <w:lvl w:ilvl="3" w:tplc="CAEC4E24">
      <w:start w:val="1"/>
      <w:numFmt w:val="bullet"/>
      <w:lvlText w:val=""/>
      <w:lvlJc w:val="left"/>
      <w:pPr>
        <w:ind w:left="2880" w:hanging="360"/>
      </w:pPr>
      <w:rPr>
        <w:rFonts w:ascii="Symbol" w:hAnsi="Symbol" w:hint="default"/>
      </w:rPr>
    </w:lvl>
    <w:lvl w:ilvl="4" w:tplc="401CDB12">
      <w:start w:val="1"/>
      <w:numFmt w:val="bullet"/>
      <w:lvlText w:val="o"/>
      <w:lvlJc w:val="left"/>
      <w:pPr>
        <w:ind w:left="3600" w:hanging="360"/>
      </w:pPr>
      <w:rPr>
        <w:rFonts w:ascii="Courier New" w:hAnsi="Courier New" w:hint="default"/>
      </w:rPr>
    </w:lvl>
    <w:lvl w:ilvl="5" w:tplc="CD200260">
      <w:start w:val="1"/>
      <w:numFmt w:val="bullet"/>
      <w:lvlText w:val=""/>
      <w:lvlJc w:val="left"/>
      <w:pPr>
        <w:ind w:left="4320" w:hanging="360"/>
      </w:pPr>
      <w:rPr>
        <w:rFonts w:ascii="Wingdings" w:hAnsi="Wingdings" w:hint="default"/>
      </w:rPr>
    </w:lvl>
    <w:lvl w:ilvl="6" w:tplc="93E4FD4E">
      <w:start w:val="1"/>
      <w:numFmt w:val="bullet"/>
      <w:lvlText w:val=""/>
      <w:lvlJc w:val="left"/>
      <w:pPr>
        <w:ind w:left="5040" w:hanging="360"/>
      </w:pPr>
      <w:rPr>
        <w:rFonts w:ascii="Symbol" w:hAnsi="Symbol" w:hint="default"/>
      </w:rPr>
    </w:lvl>
    <w:lvl w:ilvl="7" w:tplc="55143528">
      <w:start w:val="1"/>
      <w:numFmt w:val="bullet"/>
      <w:lvlText w:val="o"/>
      <w:lvlJc w:val="left"/>
      <w:pPr>
        <w:ind w:left="5760" w:hanging="360"/>
      </w:pPr>
      <w:rPr>
        <w:rFonts w:ascii="Courier New" w:hAnsi="Courier New" w:hint="default"/>
      </w:rPr>
    </w:lvl>
    <w:lvl w:ilvl="8" w:tplc="8C3C4620">
      <w:start w:val="1"/>
      <w:numFmt w:val="bullet"/>
      <w:lvlText w:val=""/>
      <w:lvlJc w:val="left"/>
      <w:pPr>
        <w:ind w:left="6480" w:hanging="360"/>
      </w:pPr>
      <w:rPr>
        <w:rFonts w:ascii="Wingdings" w:hAnsi="Wingdings" w:hint="default"/>
      </w:rPr>
    </w:lvl>
  </w:abstractNum>
  <w:abstractNum w:abstractNumId="20" w15:restartNumberingAfterBreak="0">
    <w:nsid w:val="7E6B0ECC"/>
    <w:multiLevelType w:val="hybridMultilevel"/>
    <w:tmpl w:val="534E417A"/>
    <w:lvl w:ilvl="0" w:tplc="391AEAA6">
      <w:start w:val="1"/>
      <w:numFmt w:val="bullet"/>
      <w:lvlText w:val=""/>
      <w:lvlJc w:val="left"/>
      <w:pPr>
        <w:ind w:left="360" w:hanging="360"/>
      </w:pPr>
      <w:rPr>
        <w:rFonts w:ascii="Wingdings" w:hAnsi="Wingdings" w:hint="default"/>
      </w:rPr>
    </w:lvl>
    <w:lvl w:ilvl="1" w:tplc="A5E6E220">
      <w:start w:val="1"/>
      <w:numFmt w:val="bullet"/>
      <w:lvlText w:val="o"/>
      <w:lvlJc w:val="left"/>
      <w:pPr>
        <w:ind w:left="1440" w:hanging="360"/>
      </w:pPr>
      <w:rPr>
        <w:rFonts w:ascii="Courier New" w:hAnsi="Courier New" w:hint="default"/>
      </w:rPr>
    </w:lvl>
    <w:lvl w:ilvl="2" w:tplc="79460D40">
      <w:start w:val="1"/>
      <w:numFmt w:val="bullet"/>
      <w:lvlText w:val=""/>
      <w:lvlJc w:val="left"/>
      <w:pPr>
        <w:ind w:left="2160" w:hanging="360"/>
      </w:pPr>
      <w:rPr>
        <w:rFonts w:ascii="Wingdings" w:hAnsi="Wingdings" w:hint="default"/>
      </w:rPr>
    </w:lvl>
    <w:lvl w:ilvl="3" w:tplc="A566DA3A">
      <w:start w:val="1"/>
      <w:numFmt w:val="bullet"/>
      <w:lvlText w:val=""/>
      <w:lvlJc w:val="left"/>
      <w:pPr>
        <w:ind w:left="2880" w:hanging="360"/>
      </w:pPr>
      <w:rPr>
        <w:rFonts w:ascii="Symbol" w:hAnsi="Symbol" w:hint="default"/>
      </w:rPr>
    </w:lvl>
    <w:lvl w:ilvl="4" w:tplc="9F22855C">
      <w:start w:val="1"/>
      <w:numFmt w:val="bullet"/>
      <w:lvlText w:val="o"/>
      <w:lvlJc w:val="left"/>
      <w:pPr>
        <w:ind w:left="3600" w:hanging="360"/>
      </w:pPr>
      <w:rPr>
        <w:rFonts w:ascii="Courier New" w:hAnsi="Courier New" w:hint="default"/>
      </w:rPr>
    </w:lvl>
    <w:lvl w:ilvl="5" w:tplc="8932C3C8">
      <w:start w:val="1"/>
      <w:numFmt w:val="bullet"/>
      <w:lvlText w:val=""/>
      <w:lvlJc w:val="left"/>
      <w:pPr>
        <w:ind w:left="4320" w:hanging="360"/>
      </w:pPr>
      <w:rPr>
        <w:rFonts w:ascii="Wingdings" w:hAnsi="Wingdings" w:hint="default"/>
      </w:rPr>
    </w:lvl>
    <w:lvl w:ilvl="6" w:tplc="8784747E">
      <w:start w:val="1"/>
      <w:numFmt w:val="bullet"/>
      <w:lvlText w:val=""/>
      <w:lvlJc w:val="left"/>
      <w:pPr>
        <w:ind w:left="5040" w:hanging="360"/>
      </w:pPr>
      <w:rPr>
        <w:rFonts w:ascii="Symbol" w:hAnsi="Symbol" w:hint="default"/>
      </w:rPr>
    </w:lvl>
    <w:lvl w:ilvl="7" w:tplc="89B8D8AA">
      <w:start w:val="1"/>
      <w:numFmt w:val="bullet"/>
      <w:lvlText w:val="o"/>
      <w:lvlJc w:val="left"/>
      <w:pPr>
        <w:ind w:left="5760" w:hanging="360"/>
      </w:pPr>
      <w:rPr>
        <w:rFonts w:ascii="Courier New" w:hAnsi="Courier New" w:hint="default"/>
      </w:rPr>
    </w:lvl>
    <w:lvl w:ilvl="8" w:tplc="AD505464">
      <w:start w:val="1"/>
      <w:numFmt w:val="bullet"/>
      <w:lvlText w:val=""/>
      <w:lvlJc w:val="left"/>
      <w:pPr>
        <w:ind w:left="6480" w:hanging="360"/>
      </w:pPr>
      <w:rPr>
        <w:rFonts w:ascii="Wingdings" w:hAnsi="Wingdings" w:hint="default"/>
      </w:rPr>
    </w:lvl>
  </w:abstractNum>
  <w:num w:numId="1" w16cid:durableId="1404371205">
    <w:abstractNumId w:val="17"/>
  </w:num>
  <w:num w:numId="2" w16cid:durableId="170026948">
    <w:abstractNumId w:val="14"/>
  </w:num>
  <w:num w:numId="3" w16cid:durableId="301204302">
    <w:abstractNumId w:val="2"/>
  </w:num>
  <w:num w:numId="4" w16cid:durableId="1383016976">
    <w:abstractNumId w:val="20"/>
  </w:num>
  <w:num w:numId="5" w16cid:durableId="1661732911">
    <w:abstractNumId w:val="16"/>
  </w:num>
  <w:num w:numId="6" w16cid:durableId="584994472">
    <w:abstractNumId w:val="1"/>
  </w:num>
  <w:num w:numId="7" w16cid:durableId="944116740">
    <w:abstractNumId w:val="15"/>
  </w:num>
  <w:num w:numId="8" w16cid:durableId="318652139">
    <w:abstractNumId w:val="12"/>
  </w:num>
  <w:num w:numId="9" w16cid:durableId="1320424370">
    <w:abstractNumId w:val="4"/>
  </w:num>
  <w:num w:numId="10" w16cid:durableId="817724302">
    <w:abstractNumId w:val="18"/>
  </w:num>
  <w:num w:numId="11" w16cid:durableId="522331371">
    <w:abstractNumId w:val="13"/>
  </w:num>
  <w:num w:numId="12" w16cid:durableId="1737194671">
    <w:abstractNumId w:val="5"/>
  </w:num>
  <w:num w:numId="13" w16cid:durableId="1451392265">
    <w:abstractNumId w:val="7"/>
  </w:num>
  <w:num w:numId="14" w16cid:durableId="1512255963">
    <w:abstractNumId w:val="19"/>
  </w:num>
  <w:num w:numId="15" w16cid:durableId="1942374651">
    <w:abstractNumId w:val="3"/>
  </w:num>
  <w:num w:numId="16" w16cid:durableId="1252548123">
    <w:abstractNumId w:val="0"/>
  </w:num>
  <w:num w:numId="17" w16cid:durableId="1448621884">
    <w:abstractNumId w:val="6"/>
  </w:num>
  <w:num w:numId="18" w16cid:durableId="390154890">
    <w:abstractNumId w:val="8"/>
  </w:num>
  <w:num w:numId="19" w16cid:durableId="137695367">
    <w:abstractNumId w:val="11"/>
  </w:num>
  <w:num w:numId="20" w16cid:durableId="524708324">
    <w:abstractNumId w:val="10"/>
  </w:num>
  <w:num w:numId="21" w16cid:durableId="52883594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F5E07"/>
    <w:rsid w:val="0000021F"/>
    <w:rsid w:val="000036AC"/>
    <w:rsid w:val="0000372F"/>
    <w:rsid w:val="00005FE1"/>
    <w:rsid w:val="00010759"/>
    <w:rsid w:val="0001200F"/>
    <w:rsid w:val="00012A17"/>
    <w:rsid w:val="00014283"/>
    <w:rsid w:val="00016BD4"/>
    <w:rsid w:val="0002284B"/>
    <w:rsid w:val="00023E70"/>
    <w:rsid w:val="0002705C"/>
    <w:rsid w:val="00032354"/>
    <w:rsid w:val="000332D1"/>
    <w:rsid w:val="00035A13"/>
    <w:rsid w:val="0003632E"/>
    <w:rsid w:val="00040A16"/>
    <w:rsid w:val="00042BBF"/>
    <w:rsid w:val="000431BD"/>
    <w:rsid w:val="00045E67"/>
    <w:rsid w:val="000503EF"/>
    <w:rsid w:val="00050B6F"/>
    <w:rsid w:val="00051525"/>
    <w:rsid w:val="00051EB3"/>
    <w:rsid w:val="00052178"/>
    <w:rsid w:val="0005304A"/>
    <w:rsid w:val="00056689"/>
    <w:rsid w:val="00056BEE"/>
    <w:rsid w:val="000576C1"/>
    <w:rsid w:val="000603F0"/>
    <w:rsid w:val="0006084F"/>
    <w:rsid w:val="00060EE8"/>
    <w:rsid w:val="00065E13"/>
    <w:rsid w:val="0006F687"/>
    <w:rsid w:val="0007401E"/>
    <w:rsid w:val="00077ED8"/>
    <w:rsid w:val="00083432"/>
    <w:rsid w:val="00083FA9"/>
    <w:rsid w:val="00085BD9"/>
    <w:rsid w:val="00085DF3"/>
    <w:rsid w:val="00087060"/>
    <w:rsid w:val="00091650"/>
    <w:rsid w:val="00093BF2"/>
    <w:rsid w:val="00094D73"/>
    <w:rsid w:val="00095CB6"/>
    <w:rsid w:val="00096B90"/>
    <w:rsid w:val="000A18EF"/>
    <w:rsid w:val="000A24F1"/>
    <w:rsid w:val="000A2D72"/>
    <w:rsid w:val="000A5E38"/>
    <w:rsid w:val="000B0F57"/>
    <w:rsid w:val="000B18DA"/>
    <w:rsid w:val="000B3B83"/>
    <w:rsid w:val="000B4CA1"/>
    <w:rsid w:val="000B6F1C"/>
    <w:rsid w:val="000BA90D"/>
    <w:rsid w:val="000C11DA"/>
    <w:rsid w:val="000C208A"/>
    <w:rsid w:val="000C2AA0"/>
    <w:rsid w:val="000C497F"/>
    <w:rsid w:val="000C5C38"/>
    <w:rsid w:val="000C7275"/>
    <w:rsid w:val="000D3601"/>
    <w:rsid w:val="000D7AF3"/>
    <w:rsid w:val="000D7E1E"/>
    <w:rsid w:val="000D7F05"/>
    <w:rsid w:val="000E0B00"/>
    <w:rsid w:val="000E3029"/>
    <w:rsid w:val="000E4CB3"/>
    <w:rsid w:val="000E5BC6"/>
    <w:rsid w:val="000E6AFE"/>
    <w:rsid w:val="000F28E6"/>
    <w:rsid w:val="000F2EEC"/>
    <w:rsid w:val="000F2FC6"/>
    <w:rsid w:val="000F37C3"/>
    <w:rsid w:val="000F3F3A"/>
    <w:rsid w:val="000F781A"/>
    <w:rsid w:val="000FBF1E"/>
    <w:rsid w:val="001048BA"/>
    <w:rsid w:val="00105D3D"/>
    <w:rsid w:val="00106B92"/>
    <w:rsid w:val="00106CA6"/>
    <w:rsid w:val="00107CAB"/>
    <w:rsid w:val="0011282D"/>
    <w:rsid w:val="00115950"/>
    <w:rsid w:val="00116806"/>
    <w:rsid w:val="00117935"/>
    <w:rsid w:val="00120A3E"/>
    <w:rsid w:val="001234F5"/>
    <w:rsid w:val="00123ED6"/>
    <w:rsid w:val="00125A93"/>
    <w:rsid w:val="001308F4"/>
    <w:rsid w:val="00132CDB"/>
    <w:rsid w:val="00136555"/>
    <w:rsid w:val="001407D9"/>
    <w:rsid w:val="00143806"/>
    <w:rsid w:val="001463C6"/>
    <w:rsid w:val="001507B0"/>
    <w:rsid w:val="00152156"/>
    <w:rsid w:val="00154CA2"/>
    <w:rsid w:val="0015633E"/>
    <w:rsid w:val="00161BEB"/>
    <w:rsid w:val="00162F59"/>
    <w:rsid w:val="00163EE7"/>
    <w:rsid w:val="00166263"/>
    <w:rsid w:val="00167372"/>
    <w:rsid w:val="00167F77"/>
    <w:rsid w:val="00170783"/>
    <w:rsid w:val="00170977"/>
    <w:rsid w:val="00171C30"/>
    <w:rsid w:val="0017301F"/>
    <w:rsid w:val="0017392E"/>
    <w:rsid w:val="001761DB"/>
    <w:rsid w:val="00180454"/>
    <w:rsid w:val="001814CC"/>
    <w:rsid w:val="00184741"/>
    <w:rsid w:val="001914B5"/>
    <w:rsid w:val="00191773"/>
    <w:rsid w:val="0019238C"/>
    <w:rsid w:val="00192A70"/>
    <w:rsid w:val="001932AA"/>
    <w:rsid w:val="0019348E"/>
    <w:rsid w:val="00193D88"/>
    <w:rsid w:val="00196CD1"/>
    <w:rsid w:val="001A0313"/>
    <w:rsid w:val="001A0C3E"/>
    <w:rsid w:val="001B1311"/>
    <w:rsid w:val="001B1E3F"/>
    <w:rsid w:val="001B279C"/>
    <w:rsid w:val="001B55B3"/>
    <w:rsid w:val="001C0627"/>
    <w:rsid w:val="001C07EA"/>
    <w:rsid w:val="001C1DDC"/>
    <w:rsid w:val="001C5D50"/>
    <w:rsid w:val="001D3AC0"/>
    <w:rsid w:val="001D4EFA"/>
    <w:rsid w:val="001D648A"/>
    <w:rsid w:val="001D64FC"/>
    <w:rsid w:val="001E1B0F"/>
    <w:rsid w:val="001E1B8D"/>
    <w:rsid w:val="001E1CF4"/>
    <w:rsid w:val="001E4031"/>
    <w:rsid w:val="001E80E9"/>
    <w:rsid w:val="001F064A"/>
    <w:rsid w:val="001F1048"/>
    <w:rsid w:val="001F2945"/>
    <w:rsid w:val="001F4E7A"/>
    <w:rsid w:val="001F5BF4"/>
    <w:rsid w:val="001F610A"/>
    <w:rsid w:val="00201F7F"/>
    <w:rsid w:val="00203401"/>
    <w:rsid w:val="00204A1C"/>
    <w:rsid w:val="0020544D"/>
    <w:rsid w:val="002072C6"/>
    <w:rsid w:val="00211AC8"/>
    <w:rsid w:val="00212E85"/>
    <w:rsid w:val="0021406C"/>
    <w:rsid w:val="0021578F"/>
    <w:rsid w:val="002177D8"/>
    <w:rsid w:val="002200E7"/>
    <w:rsid w:val="00227240"/>
    <w:rsid w:val="002277AE"/>
    <w:rsid w:val="00233F21"/>
    <w:rsid w:val="002348AE"/>
    <w:rsid w:val="00235A4F"/>
    <w:rsid w:val="00236F7C"/>
    <w:rsid w:val="0024114F"/>
    <w:rsid w:val="00243272"/>
    <w:rsid w:val="0024337E"/>
    <w:rsid w:val="002437AC"/>
    <w:rsid w:val="00244720"/>
    <w:rsid w:val="00247D0E"/>
    <w:rsid w:val="002518A0"/>
    <w:rsid w:val="00252299"/>
    <w:rsid w:val="00253B36"/>
    <w:rsid w:val="00256153"/>
    <w:rsid w:val="002568C9"/>
    <w:rsid w:val="002621C9"/>
    <w:rsid w:val="002629F5"/>
    <w:rsid w:val="002637A1"/>
    <w:rsid w:val="002661EC"/>
    <w:rsid w:val="00273879"/>
    <w:rsid w:val="00275DAB"/>
    <w:rsid w:val="00277AE4"/>
    <w:rsid w:val="00280015"/>
    <w:rsid w:val="00280D8E"/>
    <w:rsid w:val="0028166C"/>
    <w:rsid w:val="002849E1"/>
    <w:rsid w:val="002909C5"/>
    <w:rsid w:val="0029205A"/>
    <w:rsid w:val="002920B9"/>
    <w:rsid w:val="002A0EEB"/>
    <w:rsid w:val="002A1F79"/>
    <w:rsid w:val="002A23D1"/>
    <w:rsid w:val="002A3B0E"/>
    <w:rsid w:val="002A3BF7"/>
    <w:rsid w:val="002B29AD"/>
    <w:rsid w:val="002B5085"/>
    <w:rsid w:val="002B54FA"/>
    <w:rsid w:val="002C0B01"/>
    <w:rsid w:val="002C31BD"/>
    <w:rsid w:val="002C49F2"/>
    <w:rsid w:val="002C75AA"/>
    <w:rsid w:val="002D06CC"/>
    <w:rsid w:val="002D195B"/>
    <w:rsid w:val="002D3004"/>
    <w:rsid w:val="002D472B"/>
    <w:rsid w:val="002D5571"/>
    <w:rsid w:val="002D6947"/>
    <w:rsid w:val="002D6BCE"/>
    <w:rsid w:val="002E0EED"/>
    <w:rsid w:val="002E1576"/>
    <w:rsid w:val="002E2A8C"/>
    <w:rsid w:val="002E2B8A"/>
    <w:rsid w:val="002E4FFA"/>
    <w:rsid w:val="002E5370"/>
    <w:rsid w:val="002E6695"/>
    <w:rsid w:val="002E7E2B"/>
    <w:rsid w:val="002F36C4"/>
    <w:rsid w:val="002F3BEA"/>
    <w:rsid w:val="002F4344"/>
    <w:rsid w:val="002F46F3"/>
    <w:rsid w:val="002F4B3B"/>
    <w:rsid w:val="002F4E68"/>
    <w:rsid w:val="002F50C6"/>
    <w:rsid w:val="002F5993"/>
    <w:rsid w:val="002F6A12"/>
    <w:rsid w:val="002F72B5"/>
    <w:rsid w:val="0030056B"/>
    <w:rsid w:val="00300F4C"/>
    <w:rsid w:val="00301DCD"/>
    <w:rsid w:val="00304F6D"/>
    <w:rsid w:val="003056E4"/>
    <w:rsid w:val="00306912"/>
    <w:rsid w:val="00307D53"/>
    <w:rsid w:val="0031296B"/>
    <w:rsid w:val="00313ECE"/>
    <w:rsid w:val="00315095"/>
    <w:rsid w:val="0031699B"/>
    <w:rsid w:val="00322DB9"/>
    <w:rsid w:val="003233BA"/>
    <w:rsid w:val="003233FE"/>
    <w:rsid w:val="00325037"/>
    <w:rsid w:val="00325428"/>
    <w:rsid w:val="0032694A"/>
    <w:rsid w:val="00335B3E"/>
    <w:rsid w:val="00337777"/>
    <w:rsid w:val="00344328"/>
    <w:rsid w:val="00345153"/>
    <w:rsid w:val="00345934"/>
    <w:rsid w:val="00346637"/>
    <w:rsid w:val="00350A71"/>
    <w:rsid w:val="0035263F"/>
    <w:rsid w:val="00353D53"/>
    <w:rsid w:val="003540AB"/>
    <w:rsid w:val="003545CA"/>
    <w:rsid w:val="00362FA4"/>
    <w:rsid w:val="003643C5"/>
    <w:rsid w:val="00367AE4"/>
    <w:rsid w:val="00371515"/>
    <w:rsid w:val="00374D79"/>
    <w:rsid w:val="00374DFB"/>
    <w:rsid w:val="00380FB4"/>
    <w:rsid w:val="00381CAB"/>
    <w:rsid w:val="003820D7"/>
    <w:rsid w:val="00383BA7"/>
    <w:rsid w:val="00386E4C"/>
    <w:rsid w:val="00390DDB"/>
    <w:rsid w:val="0039176C"/>
    <w:rsid w:val="00392C7D"/>
    <w:rsid w:val="003930E3"/>
    <w:rsid w:val="00393771"/>
    <w:rsid w:val="0039455D"/>
    <w:rsid w:val="00397E4C"/>
    <w:rsid w:val="003B0DF7"/>
    <w:rsid w:val="003B773B"/>
    <w:rsid w:val="003C1240"/>
    <w:rsid w:val="003C3ED3"/>
    <w:rsid w:val="003C665B"/>
    <w:rsid w:val="003C6D42"/>
    <w:rsid w:val="003C72DC"/>
    <w:rsid w:val="003D6255"/>
    <w:rsid w:val="003D7244"/>
    <w:rsid w:val="003E0852"/>
    <w:rsid w:val="003E0871"/>
    <w:rsid w:val="003E0F73"/>
    <w:rsid w:val="003E2583"/>
    <w:rsid w:val="003E510D"/>
    <w:rsid w:val="003E5251"/>
    <w:rsid w:val="003E5603"/>
    <w:rsid w:val="003F3D45"/>
    <w:rsid w:val="003F4E6F"/>
    <w:rsid w:val="003F51BC"/>
    <w:rsid w:val="003F6D53"/>
    <w:rsid w:val="003F77B4"/>
    <w:rsid w:val="003F7FF1"/>
    <w:rsid w:val="00400205"/>
    <w:rsid w:val="004002FF"/>
    <w:rsid w:val="00400A0B"/>
    <w:rsid w:val="00403406"/>
    <w:rsid w:val="004034A8"/>
    <w:rsid w:val="00404AFF"/>
    <w:rsid w:val="00407630"/>
    <w:rsid w:val="0041082E"/>
    <w:rsid w:val="004132D3"/>
    <w:rsid w:val="00414933"/>
    <w:rsid w:val="00415BA1"/>
    <w:rsid w:val="004239D6"/>
    <w:rsid w:val="00424A6A"/>
    <w:rsid w:val="00426F10"/>
    <w:rsid w:val="00432FCE"/>
    <w:rsid w:val="00435111"/>
    <w:rsid w:val="004426AD"/>
    <w:rsid w:val="0044306E"/>
    <w:rsid w:val="00443400"/>
    <w:rsid w:val="00444E6D"/>
    <w:rsid w:val="00447A3B"/>
    <w:rsid w:val="00447B24"/>
    <w:rsid w:val="0045044C"/>
    <w:rsid w:val="0045054D"/>
    <w:rsid w:val="0045154B"/>
    <w:rsid w:val="00454695"/>
    <w:rsid w:val="004626D1"/>
    <w:rsid w:val="0046416A"/>
    <w:rsid w:val="00466AB1"/>
    <w:rsid w:val="00471835"/>
    <w:rsid w:val="00474AA9"/>
    <w:rsid w:val="004758BB"/>
    <w:rsid w:val="00476311"/>
    <w:rsid w:val="004840A7"/>
    <w:rsid w:val="00484219"/>
    <w:rsid w:val="0048541C"/>
    <w:rsid w:val="0048595D"/>
    <w:rsid w:val="00485A42"/>
    <w:rsid w:val="00486CC3"/>
    <w:rsid w:val="00487577"/>
    <w:rsid w:val="004908E3"/>
    <w:rsid w:val="00491B97"/>
    <w:rsid w:val="00492574"/>
    <w:rsid w:val="004927C8"/>
    <w:rsid w:val="00492FCB"/>
    <w:rsid w:val="004942F4"/>
    <w:rsid w:val="0049707E"/>
    <w:rsid w:val="00497DF3"/>
    <w:rsid w:val="004A1E76"/>
    <w:rsid w:val="004A3976"/>
    <w:rsid w:val="004A6AE3"/>
    <w:rsid w:val="004B0869"/>
    <w:rsid w:val="004B3258"/>
    <w:rsid w:val="004B3FD9"/>
    <w:rsid w:val="004B63AF"/>
    <w:rsid w:val="004C53F6"/>
    <w:rsid w:val="004C67F4"/>
    <w:rsid w:val="004C754C"/>
    <w:rsid w:val="004D0D7E"/>
    <w:rsid w:val="004D0ED1"/>
    <w:rsid w:val="004D5F9A"/>
    <w:rsid w:val="004D6FA2"/>
    <w:rsid w:val="004D75E5"/>
    <w:rsid w:val="004D7A3B"/>
    <w:rsid w:val="004E0006"/>
    <w:rsid w:val="004EEEC2"/>
    <w:rsid w:val="004F050F"/>
    <w:rsid w:val="004F10D6"/>
    <w:rsid w:val="004F4CD8"/>
    <w:rsid w:val="004F70B9"/>
    <w:rsid w:val="00501782"/>
    <w:rsid w:val="00502C11"/>
    <w:rsid w:val="005037A5"/>
    <w:rsid w:val="005077E9"/>
    <w:rsid w:val="005077EF"/>
    <w:rsid w:val="00507D5C"/>
    <w:rsid w:val="0051022C"/>
    <w:rsid w:val="005103E8"/>
    <w:rsid w:val="00510AD0"/>
    <w:rsid w:val="005148B2"/>
    <w:rsid w:val="005224E1"/>
    <w:rsid w:val="00524CC6"/>
    <w:rsid w:val="00526106"/>
    <w:rsid w:val="00527C7E"/>
    <w:rsid w:val="005306AB"/>
    <w:rsid w:val="00531485"/>
    <w:rsid w:val="00533A6E"/>
    <w:rsid w:val="00535715"/>
    <w:rsid w:val="00535D8C"/>
    <w:rsid w:val="0053776C"/>
    <w:rsid w:val="00541510"/>
    <w:rsid w:val="00541FED"/>
    <w:rsid w:val="0054296B"/>
    <w:rsid w:val="00543613"/>
    <w:rsid w:val="00543F8A"/>
    <w:rsid w:val="00547834"/>
    <w:rsid w:val="00547973"/>
    <w:rsid w:val="005500A4"/>
    <w:rsid w:val="00550E9E"/>
    <w:rsid w:val="0055177D"/>
    <w:rsid w:val="00551CFC"/>
    <w:rsid w:val="00553E80"/>
    <w:rsid w:val="0055452E"/>
    <w:rsid w:val="00554F88"/>
    <w:rsid w:val="00555F2E"/>
    <w:rsid w:val="00556F8B"/>
    <w:rsid w:val="00560419"/>
    <w:rsid w:val="005620AE"/>
    <w:rsid w:val="005641B8"/>
    <w:rsid w:val="0056599F"/>
    <w:rsid w:val="00566885"/>
    <w:rsid w:val="005705E4"/>
    <w:rsid w:val="00573A62"/>
    <w:rsid w:val="00573DB5"/>
    <w:rsid w:val="005744E3"/>
    <w:rsid w:val="00577E72"/>
    <w:rsid w:val="00580F2C"/>
    <w:rsid w:val="00582575"/>
    <w:rsid w:val="005829B7"/>
    <w:rsid w:val="00582A2A"/>
    <w:rsid w:val="00582B4D"/>
    <w:rsid w:val="00583B84"/>
    <w:rsid w:val="0058691C"/>
    <w:rsid w:val="00591532"/>
    <w:rsid w:val="005925C5"/>
    <w:rsid w:val="00592907"/>
    <w:rsid w:val="005939DF"/>
    <w:rsid w:val="0059671B"/>
    <w:rsid w:val="005A06FA"/>
    <w:rsid w:val="005A0C09"/>
    <w:rsid w:val="005A17F2"/>
    <w:rsid w:val="005A6CDC"/>
    <w:rsid w:val="005B0AD8"/>
    <w:rsid w:val="005B4130"/>
    <w:rsid w:val="005B467A"/>
    <w:rsid w:val="005B7B88"/>
    <w:rsid w:val="005C064B"/>
    <w:rsid w:val="005C5681"/>
    <w:rsid w:val="005C6529"/>
    <w:rsid w:val="005C75FF"/>
    <w:rsid w:val="005D2D20"/>
    <w:rsid w:val="005D4934"/>
    <w:rsid w:val="005D64A0"/>
    <w:rsid w:val="005D6BE1"/>
    <w:rsid w:val="005D7F34"/>
    <w:rsid w:val="005E08DD"/>
    <w:rsid w:val="005E261B"/>
    <w:rsid w:val="005E37EC"/>
    <w:rsid w:val="005EC654"/>
    <w:rsid w:val="005F1CAA"/>
    <w:rsid w:val="005F1DB5"/>
    <w:rsid w:val="005F3F58"/>
    <w:rsid w:val="005F5211"/>
    <w:rsid w:val="005F6423"/>
    <w:rsid w:val="005F6A54"/>
    <w:rsid w:val="005F6E80"/>
    <w:rsid w:val="005F7386"/>
    <w:rsid w:val="005F78BA"/>
    <w:rsid w:val="006004A1"/>
    <w:rsid w:val="00600DD8"/>
    <w:rsid w:val="00600F77"/>
    <w:rsid w:val="00602F73"/>
    <w:rsid w:val="00609DD2"/>
    <w:rsid w:val="0061420B"/>
    <w:rsid w:val="00617198"/>
    <w:rsid w:val="006228F0"/>
    <w:rsid w:val="006230B0"/>
    <w:rsid w:val="00624EAF"/>
    <w:rsid w:val="00625E5D"/>
    <w:rsid w:val="00627A89"/>
    <w:rsid w:val="00627B4C"/>
    <w:rsid w:val="00630B1F"/>
    <w:rsid w:val="00631834"/>
    <w:rsid w:val="00632FD1"/>
    <w:rsid w:val="006334E1"/>
    <w:rsid w:val="00633F1F"/>
    <w:rsid w:val="00634B77"/>
    <w:rsid w:val="00637193"/>
    <w:rsid w:val="0064086B"/>
    <w:rsid w:val="00641A1A"/>
    <w:rsid w:val="00642D35"/>
    <w:rsid w:val="00643C2C"/>
    <w:rsid w:val="006451F7"/>
    <w:rsid w:val="00647A31"/>
    <w:rsid w:val="00647B4C"/>
    <w:rsid w:val="00651B38"/>
    <w:rsid w:val="0065202A"/>
    <w:rsid w:val="006578E6"/>
    <w:rsid w:val="00657E78"/>
    <w:rsid w:val="0066156C"/>
    <w:rsid w:val="00661F65"/>
    <w:rsid w:val="0066486B"/>
    <w:rsid w:val="0066529E"/>
    <w:rsid w:val="006659F5"/>
    <w:rsid w:val="006664E9"/>
    <w:rsid w:val="0067125C"/>
    <w:rsid w:val="00674BE4"/>
    <w:rsid w:val="00675DD4"/>
    <w:rsid w:val="00676536"/>
    <w:rsid w:val="00677434"/>
    <w:rsid w:val="0068140E"/>
    <w:rsid w:val="00685233"/>
    <w:rsid w:val="006973E2"/>
    <w:rsid w:val="00697468"/>
    <w:rsid w:val="00697AE1"/>
    <w:rsid w:val="006A0530"/>
    <w:rsid w:val="006A142B"/>
    <w:rsid w:val="006A2EC9"/>
    <w:rsid w:val="006A7DE8"/>
    <w:rsid w:val="006B01E5"/>
    <w:rsid w:val="006B0A78"/>
    <w:rsid w:val="006B0D53"/>
    <w:rsid w:val="006B390B"/>
    <w:rsid w:val="006B4554"/>
    <w:rsid w:val="006C121A"/>
    <w:rsid w:val="006C2680"/>
    <w:rsid w:val="006C50C1"/>
    <w:rsid w:val="006C5F87"/>
    <w:rsid w:val="006D021C"/>
    <w:rsid w:val="006D4D91"/>
    <w:rsid w:val="006D5DC1"/>
    <w:rsid w:val="006D63A0"/>
    <w:rsid w:val="006D7704"/>
    <w:rsid w:val="006E024D"/>
    <w:rsid w:val="006E121D"/>
    <w:rsid w:val="006E6C94"/>
    <w:rsid w:val="006E740D"/>
    <w:rsid w:val="006E75FC"/>
    <w:rsid w:val="006F20A1"/>
    <w:rsid w:val="006F2CF4"/>
    <w:rsid w:val="006F3477"/>
    <w:rsid w:val="006F3FE4"/>
    <w:rsid w:val="006F42DB"/>
    <w:rsid w:val="0070187D"/>
    <w:rsid w:val="00703406"/>
    <w:rsid w:val="00703592"/>
    <w:rsid w:val="00704C23"/>
    <w:rsid w:val="00706A6D"/>
    <w:rsid w:val="007103C8"/>
    <w:rsid w:val="00711050"/>
    <w:rsid w:val="00711AAB"/>
    <w:rsid w:val="00711B80"/>
    <w:rsid w:val="00712BA7"/>
    <w:rsid w:val="00713A47"/>
    <w:rsid w:val="0071429A"/>
    <w:rsid w:val="00720245"/>
    <w:rsid w:val="00722BCD"/>
    <w:rsid w:val="007230B0"/>
    <w:rsid w:val="0072326E"/>
    <w:rsid w:val="00723D66"/>
    <w:rsid w:val="0072469D"/>
    <w:rsid w:val="00730A96"/>
    <w:rsid w:val="007340B5"/>
    <w:rsid w:val="00735ED2"/>
    <w:rsid w:val="007404CC"/>
    <w:rsid w:val="007433AA"/>
    <w:rsid w:val="00745999"/>
    <w:rsid w:val="0075246B"/>
    <w:rsid w:val="00752647"/>
    <w:rsid w:val="007529CC"/>
    <w:rsid w:val="007533C0"/>
    <w:rsid w:val="00753448"/>
    <w:rsid w:val="007541CB"/>
    <w:rsid w:val="0075567A"/>
    <w:rsid w:val="00755E03"/>
    <w:rsid w:val="007566FD"/>
    <w:rsid w:val="00757B6A"/>
    <w:rsid w:val="0075A988"/>
    <w:rsid w:val="00764554"/>
    <w:rsid w:val="00765780"/>
    <w:rsid w:val="00766978"/>
    <w:rsid w:val="00766E0A"/>
    <w:rsid w:val="0077099B"/>
    <w:rsid w:val="007711A6"/>
    <w:rsid w:val="007716EE"/>
    <w:rsid w:val="0077197E"/>
    <w:rsid w:val="00771C30"/>
    <w:rsid w:val="00773AFC"/>
    <w:rsid w:val="0077447C"/>
    <w:rsid w:val="007746B1"/>
    <w:rsid w:val="0077479E"/>
    <w:rsid w:val="00775C7F"/>
    <w:rsid w:val="007769C0"/>
    <w:rsid w:val="007807E7"/>
    <w:rsid w:val="00780FFF"/>
    <w:rsid w:val="0078109F"/>
    <w:rsid w:val="00782169"/>
    <w:rsid w:val="00782C8B"/>
    <w:rsid w:val="00790865"/>
    <w:rsid w:val="00792164"/>
    <w:rsid w:val="00792F0B"/>
    <w:rsid w:val="0079560B"/>
    <w:rsid w:val="00796BE1"/>
    <w:rsid w:val="007A15CC"/>
    <w:rsid w:val="007A331D"/>
    <w:rsid w:val="007A4427"/>
    <w:rsid w:val="007A5420"/>
    <w:rsid w:val="007A5533"/>
    <w:rsid w:val="007A717A"/>
    <w:rsid w:val="007A78AB"/>
    <w:rsid w:val="007A7CEB"/>
    <w:rsid w:val="007B1C34"/>
    <w:rsid w:val="007B248D"/>
    <w:rsid w:val="007B2784"/>
    <w:rsid w:val="007B2E51"/>
    <w:rsid w:val="007C066B"/>
    <w:rsid w:val="007C106E"/>
    <w:rsid w:val="007C6492"/>
    <w:rsid w:val="007D651F"/>
    <w:rsid w:val="007D7451"/>
    <w:rsid w:val="007E1377"/>
    <w:rsid w:val="007E6CEC"/>
    <w:rsid w:val="007E6DD7"/>
    <w:rsid w:val="007EA303"/>
    <w:rsid w:val="007F01BA"/>
    <w:rsid w:val="007F0248"/>
    <w:rsid w:val="007F429A"/>
    <w:rsid w:val="007F5300"/>
    <w:rsid w:val="007F59C1"/>
    <w:rsid w:val="007F61FE"/>
    <w:rsid w:val="007F6849"/>
    <w:rsid w:val="007F684D"/>
    <w:rsid w:val="00801211"/>
    <w:rsid w:val="00801E4F"/>
    <w:rsid w:val="00802114"/>
    <w:rsid w:val="00805CB5"/>
    <w:rsid w:val="00806BF6"/>
    <w:rsid w:val="00806FBA"/>
    <w:rsid w:val="008119D1"/>
    <w:rsid w:val="00812147"/>
    <w:rsid w:val="008122F4"/>
    <w:rsid w:val="00813770"/>
    <w:rsid w:val="008158B7"/>
    <w:rsid w:val="0081742B"/>
    <w:rsid w:val="0082143F"/>
    <w:rsid w:val="00824551"/>
    <w:rsid w:val="008257AA"/>
    <w:rsid w:val="0082597B"/>
    <w:rsid w:val="00826170"/>
    <w:rsid w:val="00830E44"/>
    <w:rsid w:val="00832B37"/>
    <w:rsid w:val="00836700"/>
    <w:rsid w:val="00840610"/>
    <w:rsid w:val="00845026"/>
    <w:rsid w:val="0085068A"/>
    <w:rsid w:val="00857239"/>
    <w:rsid w:val="008600E3"/>
    <w:rsid w:val="0086378B"/>
    <w:rsid w:val="00866767"/>
    <w:rsid w:val="0086787F"/>
    <w:rsid w:val="008730F8"/>
    <w:rsid w:val="008732CE"/>
    <w:rsid w:val="008744FC"/>
    <w:rsid w:val="008817F0"/>
    <w:rsid w:val="00886713"/>
    <w:rsid w:val="00886DD1"/>
    <w:rsid w:val="00887080"/>
    <w:rsid w:val="00887523"/>
    <w:rsid w:val="00890168"/>
    <w:rsid w:val="00891198"/>
    <w:rsid w:val="00891B39"/>
    <w:rsid w:val="00891F5A"/>
    <w:rsid w:val="008951F3"/>
    <w:rsid w:val="00896B3D"/>
    <w:rsid w:val="00897F0B"/>
    <w:rsid w:val="008A2BC6"/>
    <w:rsid w:val="008A45DF"/>
    <w:rsid w:val="008A7D7E"/>
    <w:rsid w:val="008B0C9E"/>
    <w:rsid w:val="008B20C0"/>
    <w:rsid w:val="008B5A84"/>
    <w:rsid w:val="008C0534"/>
    <w:rsid w:val="008C149A"/>
    <w:rsid w:val="008C1A20"/>
    <w:rsid w:val="008C3B51"/>
    <w:rsid w:val="008C6324"/>
    <w:rsid w:val="008C7D85"/>
    <w:rsid w:val="008C7E91"/>
    <w:rsid w:val="008D1B8E"/>
    <w:rsid w:val="008D297F"/>
    <w:rsid w:val="008D4045"/>
    <w:rsid w:val="008D4D7B"/>
    <w:rsid w:val="008D6017"/>
    <w:rsid w:val="008E3636"/>
    <w:rsid w:val="008E6465"/>
    <w:rsid w:val="008E703C"/>
    <w:rsid w:val="008F11F8"/>
    <w:rsid w:val="008F161F"/>
    <w:rsid w:val="008F22B0"/>
    <w:rsid w:val="008F27D9"/>
    <w:rsid w:val="008F3DB9"/>
    <w:rsid w:val="00900EB3"/>
    <w:rsid w:val="00900F5C"/>
    <w:rsid w:val="009040B9"/>
    <w:rsid w:val="00907699"/>
    <w:rsid w:val="009123B6"/>
    <w:rsid w:val="00913485"/>
    <w:rsid w:val="00914DE4"/>
    <w:rsid w:val="009155C6"/>
    <w:rsid w:val="00916F92"/>
    <w:rsid w:val="00917CEA"/>
    <w:rsid w:val="009214B6"/>
    <w:rsid w:val="00924CAE"/>
    <w:rsid w:val="00925C65"/>
    <w:rsid w:val="00926DA0"/>
    <w:rsid w:val="009302E5"/>
    <w:rsid w:val="0093056C"/>
    <w:rsid w:val="00930A0C"/>
    <w:rsid w:val="00932385"/>
    <w:rsid w:val="00937B0C"/>
    <w:rsid w:val="00940D99"/>
    <w:rsid w:val="00940F25"/>
    <w:rsid w:val="00942944"/>
    <w:rsid w:val="0094395F"/>
    <w:rsid w:val="00943D5C"/>
    <w:rsid w:val="0094692E"/>
    <w:rsid w:val="00947A53"/>
    <w:rsid w:val="00953F74"/>
    <w:rsid w:val="00955841"/>
    <w:rsid w:val="0095778D"/>
    <w:rsid w:val="00963050"/>
    <w:rsid w:val="009631AD"/>
    <w:rsid w:val="00964736"/>
    <w:rsid w:val="00965268"/>
    <w:rsid w:val="00966AB2"/>
    <w:rsid w:val="009723D0"/>
    <w:rsid w:val="009729BF"/>
    <w:rsid w:val="00973B5F"/>
    <w:rsid w:val="00974F58"/>
    <w:rsid w:val="009813B5"/>
    <w:rsid w:val="00983810"/>
    <w:rsid w:val="0098419C"/>
    <w:rsid w:val="00984748"/>
    <w:rsid w:val="00990236"/>
    <w:rsid w:val="00990A0A"/>
    <w:rsid w:val="00993366"/>
    <w:rsid w:val="0099349C"/>
    <w:rsid w:val="00993CBA"/>
    <w:rsid w:val="00994386"/>
    <w:rsid w:val="00995425"/>
    <w:rsid w:val="009962F7"/>
    <w:rsid w:val="0099695B"/>
    <w:rsid w:val="009A0A61"/>
    <w:rsid w:val="009A0CF3"/>
    <w:rsid w:val="009A0DC7"/>
    <w:rsid w:val="009A5A35"/>
    <w:rsid w:val="009B363C"/>
    <w:rsid w:val="009B46C8"/>
    <w:rsid w:val="009B5547"/>
    <w:rsid w:val="009B57C5"/>
    <w:rsid w:val="009B6415"/>
    <w:rsid w:val="009C365D"/>
    <w:rsid w:val="009C5418"/>
    <w:rsid w:val="009C5481"/>
    <w:rsid w:val="009C6F10"/>
    <w:rsid w:val="009D159E"/>
    <w:rsid w:val="009D21F7"/>
    <w:rsid w:val="009D2A06"/>
    <w:rsid w:val="009D3AE1"/>
    <w:rsid w:val="009D4E7B"/>
    <w:rsid w:val="009D4F25"/>
    <w:rsid w:val="009D577F"/>
    <w:rsid w:val="009D5BE2"/>
    <w:rsid w:val="009D6CCC"/>
    <w:rsid w:val="009D7552"/>
    <w:rsid w:val="009E03D9"/>
    <w:rsid w:val="009E1D26"/>
    <w:rsid w:val="009E31BC"/>
    <w:rsid w:val="009E31F9"/>
    <w:rsid w:val="009E354E"/>
    <w:rsid w:val="009E780B"/>
    <w:rsid w:val="009F1B7E"/>
    <w:rsid w:val="009F2C41"/>
    <w:rsid w:val="009F3ECD"/>
    <w:rsid w:val="009F6EA8"/>
    <w:rsid w:val="00A02690"/>
    <w:rsid w:val="00A02BB3"/>
    <w:rsid w:val="00A05EDF"/>
    <w:rsid w:val="00A10EF9"/>
    <w:rsid w:val="00A11048"/>
    <w:rsid w:val="00A14074"/>
    <w:rsid w:val="00A1428D"/>
    <w:rsid w:val="00A14993"/>
    <w:rsid w:val="00A14A7F"/>
    <w:rsid w:val="00A1606E"/>
    <w:rsid w:val="00A165BE"/>
    <w:rsid w:val="00A16B30"/>
    <w:rsid w:val="00A20013"/>
    <w:rsid w:val="00A21A22"/>
    <w:rsid w:val="00A23F80"/>
    <w:rsid w:val="00A27E3D"/>
    <w:rsid w:val="00A306AA"/>
    <w:rsid w:val="00A332CB"/>
    <w:rsid w:val="00A33839"/>
    <w:rsid w:val="00A35AE8"/>
    <w:rsid w:val="00A37DC2"/>
    <w:rsid w:val="00A42E91"/>
    <w:rsid w:val="00A4509D"/>
    <w:rsid w:val="00A46FA1"/>
    <w:rsid w:val="00A46FAE"/>
    <w:rsid w:val="00A47C61"/>
    <w:rsid w:val="00A508EA"/>
    <w:rsid w:val="00A50D0F"/>
    <w:rsid w:val="00A5112A"/>
    <w:rsid w:val="00A51C0E"/>
    <w:rsid w:val="00A57D5C"/>
    <w:rsid w:val="00A62CCA"/>
    <w:rsid w:val="00A679AF"/>
    <w:rsid w:val="00A706F1"/>
    <w:rsid w:val="00A711EC"/>
    <w:rsid w:val="00A72384"/>
    <w:rsid w:val="00A7340D"/>
    <w:rsid w:val="00A73604"/>
    <w:rsid w:val="00A73A02"/>
    <w:rsid w:val="00A74440"/>
    <w:rsid w:val="00A75583"/>
    <w:rsid w:val="00A7649F"/>
    <w:rsid w:val="00A824B0"/>
    <w:rsid w:val="00A831EE"/>
    <w:rsid w:val="00A8350F"/>
    <w:rsid w:val="00A84C0C"/>
    <w:rsid w:val="00A87047"/>
    <w:rsid w:val="00A94A23"/>
    <w:rsid w:val="00A95210"/>
    <w:rsid w:val="00A95B61"/>
    <w:rsid w:val="00A95C43"/>
    <w:rsid w:val="00A96C7F"/>
    <w:rsid w:val="00AA2745"/>
    <w:rsid w:val="00AA3BBD"/>
    <w:rsid w:val="00AB1638"/>
    <w:rsid w:val="00AB56ED"/>
    <w:rsid w:val="00AB64F3"/>
    <w:rsid w:val="00AC1869"/>
    <w:rsid w:val="00AC1B37"/>
    <w:rsid w:val="00AC1F3B"/>
    <w:rsid w:val="00AC2CBA"/>
    <w:rsid w:val="00AC6137"/>
    <w:rsid w:val="00AC735D"/>
    <w:rsid w:val="00AD05FB"/>
    <w:rsid w:val="00AD4428"/>
    <w:rsid w:val="00AD474E"/>
    <w:rsid w:val="00AE45E2"/>
    <w:rsid w:val="00AE4630"/>
    <w:rsid w:val="00AE4B29"/>
    <w:rsid w:val="00AE57EE"/>
    <w:rsid w:val="00AE687E"/>
    <w:rsid w:val="00AF0723"/>
    <w:rsid w:val="00AF0FCB"/>
    <w:rsid w:val="00AF420B"/>
    <w:rsid w:val="00AF45F3"/>
    <w:rsid w:val="00AF5DA2"/>
    <w:rsid w:val="00AF5E07"/>
    <w:rsid w:val="00AFFDFA"/>
    <w:rsid w:val="00B01FC3"/>
    <w:rsid w:val="00B02C18"/>
    <w:rsid w:val="00B03202"/>
    <w:rsid w:val="00B0365C"/>
    <w:rsid w:val="00B04E9B"/>
    <w:rsid w:val="00B05BCD"/>
    <w:rsid w:val="00B0697F"/>
    <w:rsid w:val="00B1071C"/>
    <w:rsid w:val="00B112F6"/>
    <w:rsid w:val="00B133F7"/>
    <w:rsid w:val="00B15E08"/>
    <w:rsid w:val="00B16832"/>
    <w:rsid w:val="00B21488"/>
    <w:rsid w:val="00B268E1"/>
    <w:rsid w:val="00B26F1E"/>
    <w:rsid w:val="00B30A19"/>
    <w:rsid w:val="00B3174B"/>
    <w:rsid w:val="00B3367B"/>
    <w:rsid w:val="00B34123"/>
    <w:rsid w:val="00B35E4A"/>
    <w:rsid w:val="00B376C0"/>
    <w:rsid w:val="00B43016"/>
    <w:rsid w:val="00B43499"/>
    <w:rsid w:val="00B43EF2"/>
    <w:rsid w:val="00B47606"/>
    <w:rsid w:val="00B56864"/>
    <w:rsid w:val="00B572FF"/>
    <w:rsid w:val="00B6188D"/>
    <w:rsid w:val="00B61BE0"/>
    <w:rsid w:val="00B64AAB"/>
    <w:rsid w:val="00B659E1"/>
    <w:rsid w:val="00B673C1"/>
    <w:rsid w:val="00B70560"/>
    <w:rsid w:val="00B70A82"/>
    <w:rsid w:val="00B72CA3"/>
    <w:rsid w:val="00B74DD7"/>
    <w:rsid w:val="00B75140"/>
    <w:rsid w:val="00B75452"/>
    <w:rsid w:val="00B75CF6"/>
    <w:rsid w:val="00B76885"/>
    <w:rsid w:val="00B82E44"/>
    <w:rsid w:val="00B83B54"/>
    <w:rsid w:val="00B84C5E"/>
    <w:rsid w:val="00B84EAB"/>
    <w:rsid w:val="00B85C51"/>
    <w:rsid w:val="00B865FD"/>
    <w:rsid w:val="00B86EE9"/>
    <w:rsid w:val="00B9213F"/>
    <w:rsid w:val="00B961D1"/>
    <w:rsid w:val="00B96C4A"/>
    <w:rsid w:val="00B96FF4"/>
    <w:rsid w:val="00B97CFF"/>
    <w:rsid w:val="00BA0328"/>
    <w:rsid w:val="00BA306E"/>
    <w:rsid w:val="00BA579A"/>
    <w:rsid w:val="00BA5889"/>
    <w:rsid w:val="00BA5BEA"/>
    <w:rsid w:val="00BB6B9A"/>
    <w:rsid w:val="00BB7644"/>
    <w:rsid w:val="00BBEDF7"/>
    <w:rsid w:val="00BC5BE7"/>
    <w:rsid w:val="00BC6320"/>
    <w:rsid w:val="00BD1C2F"/>
    <w:rsid w:val="00BD1CAE"/>
    <w:rsid w:val="00BD3004"/>
    <w:rsid w:val="00BD3618"/>
    <w:rsid w:val="00BD4957"/>
    <w:rsid w:val="00BD5287"/>
    <w:rsid w:val="00BD536C"/>
    <w:rsid w:val="00BD6150"/>
    <w:rsid w:val="00BD700D"/>
    <w:rsid w:val="00BD7DEB"/>
    <w:rsid w:val="00BE249A"/>
    <w:rsid w:val="00BE2BFD"/>
    <w:rsid w:val="00BE2D45"/>
    <w:rsid w:val="00BE6E3F"/>
    <w:rsid w:val="00BE718D"/>
    <w:rsid w:val="00BF0BE2"/>
    <w:rsid w:val="00BF1551"/>
    <w:rsid w:val="00BF2F0B"/>
    <w:rsid w:val="00BF3318"/>
    <w:rsid w:val="00BF3B19"/>
    <w:rsid w:val="00BF6771"/>
    <w:rsid w:val="00C007CD"/>
    <w:rsid w:val="00C05317"/>
    <w:rsid w:val="00C22378"/>
    <w:rsid w:val="00C226A7"/>
    <w:rsid w:val="00C27515"/>
    <w:rsid w:val="00C2761F"/>
    <w:rsid w:val="00C3041E"/>
    <w:rsid w:val="00C31EC6"/>
    <w:rsid w:val="00C32208"/>
    <w:rsid w:val="00C33924"/>
    <w:rsid w:val="00C342B1"/>
    <w:rsid w:val="00C34408"/>
    <w:rsid w:val="00C35737"/>
    <w:rsid w:val="00C37E88"/>
    <w:rsid w:val="00C42B10"/>
    <w:rsid w:val="00C44E95"/>
    <w:rsid w:val="00C45067"/>
    <w:rsid w:val="00C456D9"/>
    <w:rsid w:val="00C52763"/>
    <w:rsid w:val="00C52E2A"/>
    <w:rsid w:val="00C55CAA"/>
    <w:rsid w:val="00C5704F"/>
    <w:rsid w:val="00C601C0"/>
    <w:rsid w:val="00C621E8"/>
    <w:rsid w:val="00C62703"/>
    <w:rsid w:val="00C627AD"/>
    <w:rsid w:val="00C62AC9"/>
    <w:rsid w:val="00C66567"/>
    <w:rsid w:val="00C72317"/>
    <w:rsid w:val="00C827A9"/>
    <w:rsid w:val="00C8331A"/>
    <w:rsid w:val="00C843EE"/>
    <w:rsid w:val="00C8781C"/>
    <w:rsid w:val="00C9084B"/>
    <w:rsid w:val="00C95357"/>
    <w:rsid w:val="00C964EA"/>
    <w:rsid w:val="00CA3214"/>
    <w:rsid w:val="00CA4B4C"/>
    <w:rsid w:val="00CA5FBB"/>
    <w:rsid w:val="00CA72CA"/>
    <w:rsid w:val="00CA756F"/>
    <w:rsid w:val="00CACC91"/>
    <w:rsid w:val="00CB0713"/>
    <w:rsid w:val="00CB1688"/>
    <w:rsid w:val="00CB227C"/>
    <w:rsid w:val="00CB455B"/>
    <w:rsid w:val="00CB57E5"/>
    <w:rsid w:val="00CB5DE0"/>
    <w:rsid w:val="00CB7CFD"/>
    <w:rsid w:val="00CC03C2"/>
    <w:rsid w:val="00CC4F87"/>
    <w:rsid w:val="00CC5849"/>
    <w:rsid w:val="00CC5BC3"/>
    <w:rsid w:val="00CC6203"/>
    <w:rsid w:val="00CCE6B2"/>
    <w:rsid w:val="00CD02E3"/>
    <w:rsid w:val="00CD20B5"/>
    <w:rsid w:val="00CD5B8D"/>
    <w:rsid w:val="00CD66EC"/>
    <w:rsid w:val="00CD7CA4"/>
    <w:rsid w:val="00CE1677"/>
    <w:rsid w:val="00CE1DC3"/>
    <w:rsid w:val="00CE2991"/>
    <w:rsid w:val="00CE440A"/>
    <w:rsid w:val="00CE5DB5"/>
    <w:rsid w:val="00CE9EDD"/>
    <w:rsid w:val="00CF267D"/>
    <w:rsid w:val="00CF4C68"/>
    <w:rsid w:val="00CF6205"/>
    <w:rsid w:val="00D027A0"/>
    <w:rsid w:val="00D0296B"/>
    <w:rsid w:val="00D102EA"/>
    <w:rsid w:val="00D11835"/>
    <w:rsid w:val="00D12652"/>
    <w:rsid w:val="00D16927"/>
    <w:rsid w:val="00D17A4E"/>
    <w:rsid w:val="00D23C4E"/>
    <w:rsid w:val="00D2511F"/>
    <w:rsid w:val="00D268AB"/>
    <w:rsid w:val="00D26DF9"/>
    <w:rsid w:val="00D3092D"/>
    <w:rsid w:val="00D31C8A"/>
    <w:rsid w:val="00D340D9"/>
    <w:rsid w:val="00D34731"/>
    <w:rsid w:val="00D36D92"/>
    <w:rsid w:val="00D40328"/>
    <w:rsid w:val="00D41289"/>
    <w:rsid w:val="00D41BC2"/>
    <w:rsid w:val="00D43606"/>
    <w:rsid w:val="00D43D68"/>
    <w:rsid w:val="00D44D92"/>
    <w:rsid w:val="00D45049"/>
    <w:rsid w:val="00D45138"/>
    <w:rsid w:val="00D46EED"/>
    <w:rsid w:val="00D50DC0"/>
    <w:rsid w:val="00D53972"/>
    <w:rsid w:val="00D53E61"/>
    <w:rsid w:val="00D554DD"/>
    <w:rsid w:val="00D55BE8"/>
    <w:rsid w:val="00D5621B"/>
    <w:rsid w:val="00D656D6"/>
    <w:rsid w:val="00D66818"/>
    <w:rsid w:val="00D67E2B"/>
    <w:rsid w:val="00D71AD7"/>
    <w:rsid w:val="00D72FF1"/>
    <w:rsid w:val="00D73954"/>
    <w:rsid w:val="00D76129"/>
    <w:rsid w:val="00D77500"/>
    <w:rsid w:val="00D81410"/>
    <w:rsid w:val="00D81FF6"/>
    <w:rsid w:val="00D834AA"/>
    <w:rsid w:val="00D84588"/>
    <w:rsid w:val="00D84954"/>
    <w:rsid w:val="00D90242"/>
    <w:rsid w:val="00D90902"/>
    <w:rsid w:val="00D91962"/>
    <w:rsid w:val="00D94745"/>
    <w:rsid w:val="00D94855"/>
    <w:rsid w:val="00D96E8A"/>
    <w:rsid w:val="00DA3236"/>
    <w:rsid w:val="00DA34B4"/>
    <w:rsid w:val="00DA4AD6"/>
    <w:rsid w:val="00DA517B"/>
    <w:rsid w:val="00DA61E6"/>
    <w:rsid w:val="00DA632C"/>
    <w:rsid w:val="00DA73B8"/>
    <w:rsid w:val="00DA7458"/>
    <w:rsid w:val="00DA7B2F"/>
    <w:rsid w:val="00DB1647"/>
    <w:rsid w:val="00DB2DB9"/>
    <w:rsid w:val="00DB72D4"/>
    <w:rsid w:val="00DBA0A9"/>
    <w:rsid w:val="00DC0956"/>
    <w:rsid w:val="00DC0FF9"/>
    <w:rsid w:val="00DC20F4"/>
    <w:rsid w:val="00DC3509"/>
    <w:rsid w:val="00DC3AB5"/>
    <w:rsid w:val="00DC4F73"/>
    <w:rsid w:val="00DC5DF9"/>
    <w:rsid w:val="00DC655C"/>
    <w:rsid w:val="00DC6CB4"/>
    <w:rsid w:val="00DD4288"/>
    <w:rsid w:val="00DD5F13"/>
    <w:rsid w:val="00DD6975"/>
    <w:rsid w:val="00DD78E9"/>
    <w:rsid w:val="00DD78F0"/>
    <w:rsid w:val="00DD7954"/>
    <w:rsid w:val="00DE1ED8"/>
    <w:rsid w:val="00DE2152"/>
    <w:rsid w:val="00DE5086"/>
    <w:rsid w:val="00DE5D5A"/>
    <w:rsid w:val="00DE5DA9"/>
    <w:rsid w:val="00DF5FFC"/>
    <w:rsid w:val="00E000A0"/>
    <w:rsid w:val="00E01E8D"/>
    <w:rsid w:val="00E04662"/>
    <w:rsid w:val="00E064DC"/>
    <w:rsid w:val="00E10891"/>
    <w:rsid w:val="00E1158F"/>
    <w:rsid w:val="00E1202E"/>
    <w:rsid w:val="00E13EBE"/>
    <w:rsid w:val="00E16387"/>
    <w:rsid w:val="00E20951"/>
    <w:rsid w:val="00E26502"/>
    <w:rsid w:val="00E30E1A"/>
    <w:rsid w:val="00E321FA"/>
    <w:rsid w:val="00E326B0"/>
    <w:rsid w:val="00E332DB"/>
    <w:rsid w:val="00E3439C"/>
    <w:rsid w:val="00E35D7C"/>
    <w:rsid w:val="00E4108A"/>
    <w:rsid w:val="00E412A2"/>
    <w:rsid w:val="00E43D79"/>
    <w:rsid w:val="00E46E91"/>
    <w:rsid w:val="00E50245"/>
    <w:rsid w:val="00E50615"/>
    <w:rsid w:val="00E510C2"/>
    <w:rsid w:val="00E5210F"/>
    <w:rsid w:val="00E5264A"/>
    <w:rsid w:val="00E54920"/>
    <w:rsid w:val="00E54A39"/>
    <w:rsid w:val="00E552E6"/>
    <w:rsid w:val="00E64D55"/>
    <w:rsid w:val="00E66F40"/>
    <w:rsid w:val="00E6781C"/>
    <w:rsid w:val="00E722EF"/>
    <w:rsid w:val="00E73ADE"/>
    <w:rsid w:val="00E74FA4"/>
    <w:rsid w:val="00E77EE5"/>
    <w:rsid w:val="00E80646"/>
    <w:rsid w:val="00E80B33"/>
    <w:rsid w:val="00E818E4"/>
    <w:rsid w:val="00E8337D"/>
    <w:rsid w:val="00E83B8E"/>
    <w:rsid w:val="00E8459F"/>
    <w:rsid w:val="00E84CD7"/>
    <w:rsid w:val="00E87F5C"/>
    <w:rsid w:val="00E9143D"/>
    <w:rsid w:val="00E94CEB"/>
    <w:rsid w:val="00E97461"/>
    <w:rsid w:val="00EA0D1B"/>
    <w:rsid w:val="00EA4EC5"/>
    <w:rsid w:val="00EA533C"/>
    <w:rsid w:val="00EB01BE"/>
    <w:rsid w:val="00EB13F6"/>
    <w:rsid w:val="00EB2B60"/>
    <w:rsid w:val="00EB45BF"/>
    <w:rsid w:val="00EB4747"/>
    <w:rsid w:val="00EB4CF1"/>
    <w:rsid w:val="00EB5D8C"/>
    <w:rsid w:val="00EC0766"/>
    <w:rsid w:val="00EC0AC6"/>
    <w:rsid w:val="00EC1D34"/>
    <w:rsid w:val="00EC2F93"/>
    <w:rsid w:val="00EC334E"/>
    <w:rsid w:val="00EC5B67"/>
    <w:rsid w:val="00EC6FD5"/>
    <w:rsid w:val="00ECB742"/>
    <w:rsid w:val="00ED1C12"/>
    <w:rsid w:val="00ED22E0"/>
    <w:rsid w:val="00ED3AB7"/>
    <w:rsid w:val="00ED45A3"/>
    <w:rsid w:val="00ED796E"/>
    <w:rsid w:val="00ED7970"/>
    <w:rsid w:val="00EDB81D"/>
    <w:rsid w:val="00EE3402"/>
    <w:rsid w:val="00EE5EA3"/>
    <w:rsid w:val="00EE7096"/>
    <w:rsid w:val="00EF1620"/>
    <w:rsid w:val="00EF37B2"/>
    <w:rsid w:val="00EF3994"/>
    <w:rsid w:val="00F0149D"/>
    <w:rsid w:val="00F04010"/>
    <w:rsid w:val="00F06FE4"/>
    <w:rsid w:val="00F0762F"/>
    <w:rsid w:val="00F1102F"/>
    <w:rsid w:val="00F11CB8"/>
    <w:rsid w:val="00F12A0F"/>
    <w:rsid w:val="00F13399"/>
    <w:rsid w:val="00F136E0"/>
    <w:rsid w:val="00F138D3"/>
    <w:rsid w:val="00F15C77"/>
    <w:rsid w:val="00F22F47"/>
    <w:rsid w:val="00F265AB"/>
    <w:rsid w:val="00F27957"/>
    <w:rsid w:val="00F30F35"/>
    <w:rsid w:val="00F32B7F"/>
    <w:rsid w:val="00F32DBD"/>
    <w:rsid w:val="00F33251"/>
    <w:rsid w:val="00F346F5"/>
    <w:rsid w:val="00F34A26"/>
    <w:rsid w:val="00F35CC5"/>
    <w:rsid w:val="00F3632B"/>
    <w:rsid w:val="00F36F15"/>
    <w:rsid w:val="00F40CF2"/>
    <w:rsid w:val="00F43B84"/>
    <w:rsid w:val="00F45DF7"/>
    <w:rsid w:val="00F46631"/>
    <w:rsid w:val="00F47846"/>
    <w:rsid w:val="00F50428"/>
    <w:rsid w:val="00F537BA"/>
    <w:rsid w:val="00F539CC"/>
    <w:rsid w:val="00F552E8"/>
    <w:rsid w:val="00F563A5"/>
    <w:rsid w:val="00F56584"/>
    <w:rsid w:val="00F56625"/>
    <w:rsid w:val="00F5680F"/>
    <w:rsid w:val="00F57CB6"/>
    <w:rsid w:val="00F615BE"/>
    <w:rsid w:val="00F61EF7"/>
    <w:rsid w:val="00F630DD"/>
    <w:rsid w:val="00F652C7"/>
    <w:rsid w:val="00F70DB6"/>
    <w:rsid w:val="00F72ABD"/>
    <w:rsid w:val="00F73175"/>
    <w:rsid w:val="00F73C06"/>
    <w:rsid w:val="00F74D54"/>
    <w:rsid w:val="00F75C8D"/>
    <w:rsid w:val="00F76377"/>
    <w:rsid w:val="00F77FB5"/>
    <w:rsid w:val="00F80667"/>
    <w:rsid w:val="00F814FC"/>
    <w:rsid w:val="00F81A93"/>
    <w:rsid w:val="00F849F3"/>
    <w:rsid w:val="00F85E5F"/>
    <w:rsid w:val="00F86161"/>
    <w:rsid w:val="00F93AA8"/>
    <w:rsid w:val="00FA13F4"/>
    <w:rsid w:val="00FA29CF"/>
    <w:rsid w:val="00FA78F7"/>
    <w:rsid w:val="00FB21CF"/>
    <w:rsid w:val="00FB43CA"/>
    <w:rsid w:val="00FB47A3"/>
    <w:rsid w:val="00FB47AC"/>
    <w:rsid w:val="00FB50D4"/>
    <w:rsid w:val="00FB585C"/>
    <w:rsid w:val="00FC0829"/>
    <w:rsid w:val="00FC0EE2"/>
    <w:rsid w:val="00FC1121"/>
    <w:rsid w:val="00FC2C41"/>
    <w:rsid w:val="00FC3243"/>
    <w:rsid w:val="00FC3B9C"/>
    <w:rsid w:val="00FC4BEB"/>
    <w:rsid w:val="00FC7159"/>
    <w:rsid w:val="00FD02F9"/>
    <w:rsid w:val="00FD56EC"/>
    <w:rsid w:val="00FD6BA1"/>
    <w:rsid w:val="00FE47B2"/>
    <w:rsid w:val="00FE5A79"/>
    <w:rsid w:val="00FE5B6A"/>
    <w:rsid w:val="00FE6515"/>
    <w:rsid w:val="00FE745F"/>
    <w:rsid w:val="00FF39FD"/>
    <w:rsid w:val="00FF59F3"/>
    <w:rsid w:val="00FF5E74"/>
    <w:rsid w:val="0102B0C2"/>
    <w:rsid w:val="01046DC7"/>
    <w:rsid w:val="010FD975"/>
    <w:rsid w:val="0115DBED"/>
    <w:rsid w:val="013AC9C4"/>
    <w:rsid w:val="01401F96"/>
    <w:rsid w:val="0144334C"/>
    <w:rsid w:val="014897BA"/>
    <w:rsid w:val="0148FD22"/>
    <w:rsid w:val="01494A1F"/>
    <w:rsid w:val="014EA161"/>
    <w:rsid w:val="015271A8"/>
    <w:rsid w:val="015C7DB9"/>
    <w:rsid w:val="015D915E"/>
    <w:rsid w:val="015DAFCB"/>
    <w:rsid w:val="01634C16"/>
    <w:rsid w:val="0168B680"/>
    <w:rsid w:val="01709FBE"/>
    <w:rsid w:val="017CBEAC"/>
    <w:rsid w:val="017CF601"/>
    <w:rsid w:val="01894B71"/>
    <w:rsid w:val="0189E1D3"/>
    <w:rsid w:val="0189ECD1"/>
    <w:rsid w:val="019CE6F9"/>
    <w:rsid w:val="01A00F86"/>
    <w:rsid w:val="01B1F112"/>
    <w:rsid w:val="01B9469C"/>
    <w:rsid w:val="01C1C647"/>
    <w:rsid w:val="01C3B786"/>
    <w:rsid w:val="01CF1AB7"/>
    <w:rsid w:val="01CFDB04"/>
    <w:rsid w:val="01E44FE3"/>
    <w:rsid w:val="01EBB45D"/>
    <w:rsid w:val="01F51F62"/>
    <w:rsid w:val="01FD952F"/>
    <w:rsid w:val="02077E7C"/>
    <w:rsid w:val="020B2E27"/>
    <w:rsid w:val="020CF86D"/>
    <w:rsid w:val="02153117"/>
    <w:rsid w:val="0223F237"/>
    <w:rsid w:val="02276CB6"/>
    <w:rsid w:val="022AE365"/>
    <w:rsid w:val="023117C5"/>
    <w:rsid w:val="023187CB"/>
    <w:rsid w:val="0241EE88"/>
    <w:rsid w:val="0242B6ED"/>
    <w:rsid w:val="024E93AD"/>
    <w:rsid w:val="025322E4"/>
    <w:rsid w:val="02542143"/>
    <w:rsid w:val="0260FF29"/>
    <w:rsid w:val="02691B98"/>
    <w:rsid w:val="026B93FF"/>
    <w:rsid w:val="026FF3B6"/>
    <w:rsid w:val="0274E340"/>
    <w:rsid w:val="02753FF8"/>
    <w:rsid w:val="02791587"/>
    <w:rsid w:val="02797741"/>
    <w:rsid w:val="0279D102"/>
    <w:rsid w:val="027B716A"/>
    <w:rsid w:val="0280DB0E"/>
    <w:rsid w:val="0288CC37"/>
    <w:rsid w:val="029E7029"/>
    <w:rsid w:val="02A093B8"/>
    <w:rsid w:val="02A46A02"/>
    <w:rsid w:val="02A4C4DD"/>
    <w:rsid w:val="02A98E86"/>
    <w:rsid w:val="02A9D039"/>
    <w:rsid w:val="02AF13C0"/>
    <w:rsid w:val="02B5B645"/>
    <w:rsid w:val="02BAA0C7"/>
    <w:rsid w:val="02BB4D7A"/>
    <w:rsid w:val="02C0E4E8"/>
    <w:rsid w:val="02C6109C"/>
    <w:rsid w:val="02C9B84C"/>
    <w:rsid w:val="02CCE64F"/>
    <w:rsid w:val="02E9EF07"/>
    <w:rsid w:val="02F77697"/>
    <w:rsid w:val="02FB52A7"/>
    <w:rsid w:val="02FC0BDB"/>
    <w:rsid w:val="03025F9C"/>
    <w:rsid w:val="03099C4C"/>
    <w:rsid w:val="031AA2EE"/>
    <w:rsid w:val="033FA6A5"/>
    <w:rsid w:val="03407F25"/>
    <w:rsid w:val="034DF61D"/>
    <w:rsid w:val="0350F0A1"/>
    <w:rsid w:val="03519DF7"/>
    <w:rsid w:val="0360A65A"/>
    <w:rsid w:val="037FE2DB"/>
    <w:rsid w:val="038F167C"/>
    <w:rsid w:val="039C04DB"/>
    <w:rsid w:val="039C2370"/>
    <w:rsid w:val="03A45A3F"/>
    <w:rsid w:val="03B2CF34"/>
    <w:rsid w:val="03BA582D"/>
    <w:rsid w:val="03BBB6A8"/>
    <w:rsid w:val="03C1AC3F"/>
    <w:rsid w:val="03C46968"/>
    <w:rsid w:val="03C8A837"/>
    <w:rsid w:val="03D89DF9"/>
    <w:rsid w:val="03DBF5AA"/>
    <w:rsid w:val="03E23D24"/>
    <w:rsid w:val="03ED43D3"/>
    <w:rsid w:val="03ED7C23"/>
    <w:rsid w:val="03F89EDC"/>
    <w:rsid w:val="040070FB"/>
    <w:rsid w:val="0401DC09"/>
    <w:rsid w:val="040B4BB6"/>
    <w:rsid w:val="040BF506"/>
    <w:rsid w:val="040E4B3E"/>
    <w:rsid w:val="041D66AB"/>
    <w:rsid w:val="04293AE5"/>
    <w:rsid w:val="0429B8AC"/>
    <w:rsid w:val="042D6E1F"/>
    <w:rsid w:val="043D186B"/>
    <w:rsid w:val="043D7513"/>
    <w:rsid w:val="04431F89"/>
    <w:rsid w:val="044BDFCE"/>
    <w:rsid w:val="045CA03F"/>
    <w:rsid w:val="045E0504"/>
    <w:rsid w:val="04613ECF"/>
    <w:rsid w:val="04671B24"/>
    <w:rsid w:val="0469F0F9"/>
    <w:rsid w:val="046A4040"/>
    <w:rsid w:val="046A89A0"/>
    <w:rsid w:val="0470AF9F"/>
    <w:rsid w:val="04710573"/>
    <w:rsid w:val="047771D8"/>
    <w:rsid w:val="0479F0FF"/>
    <w:rsid w:val="047BA57A"/>
    <w:rsid w:val="048174ED"/>
    <w:rsid w:val="04854767"/>
    <w:rsid w:val="049004D4"/>
    <w:rsid w:val="0490CC28"/>
    <w:rsid w:val="0494ADEA"/>
    <w:rsid w:val="04A1E63E"/>
    <w:rsid w:val="04A3E04B"/>
    <w:rsid w:val="04B138B5"/>
    <w:rsid w:val="04B2735F"/>
    <w:rsid w:val="04B3858B"/>
    <w:rsid w:val="04B9840A"/>
    <w:rsid w:val="04BBE73F"/>
    <w:rsid w:val="04BD4CA7"/>
    <w:rsid w:val="04C06088"/>
    <w:rsid w:val="04C2569E"/>
    <w:rsid w:val="04D381B9"/>
    <w:rsid w:val="04D916E5"/>
    <w:rsid w:val="04DAC536"/>
    <w:rsid w:val="04E05A98"/>
    <w:rsid w:val="04EFA0C6"/>
    <w:rsid w:val="04FD244D"/>
    <w:rsid w:val="0502054C"/>
    <w:rsid w:val="050A894A"/>
    <w:rsid w:val="05137470"/>
    <w:rsid w:val="0519B8F8"/>
    <w:rsid w:val="0519DCF0"/>
    <w:rsid w:val="051BB33C"/>
    <w:rsid w:val="052D4AD5"/>
    <w:rsid w:val="05306327"/>
    <w:rsid w:val="0541D91E"/>
    <w:rsid w:val="054AF8BD"/>
    <w:rsid w:val="054F0E83"/>
    <w:rsid w:val="055057EA"/>
    <w:rsid w:val="05528168"/>
    <w:rsid w:val="0555D17D"/>
    <w:rsid w:val="055CB36E"/>
    <w:rsid w:val="055CD4F7"/>
    <w:rsid w:val="055E9300"/>
    <w:rsid w:val="05873816"/>
    <w:rsid w:val="058D219F"/>
    <w:rsid w:val="059D5686"/>
    <w:rsid w:val="05A87F2D"/>
    <w:rsid w:val="05AAFBF6"/>
    <w:rsid w:val="05B0482D"/>
    <w:rsid w:val="05B43F2D"/>
    <w:rsid w:val="05B5E64D"/>
    <w:rsid w:val="05BFFF6C"/>
    <w:rsid w:val="05C96AC7"/>
    <w:rsid w:val="05D8143D"/>
    <w:rsid w:val="05DF8CDF"/>
    <w:rsid w:val="05E137A9"/>
    <w:rsid w:val="05E704B4"/>
    <w:rsid w:val="05F19C7A"/>
    <w:rsid w:val="05F84CEB"/>
    <w:rsid w:val="05FE8869"/>
    <w:rsid w:val="0602EB85"/>
    <w:rsid w:val="06062E5E"/>
    <w:rsid w:val="0606D7F2"/>
    <w:rsid w:val="0620AFB0"/>
    <w:rsid w:val="0623D2DE"/>
    <w:rsid w:val="063274C1"/>
    <w:rsid w:val="063A4D27"/>
    <w:rsid w:val="063BDE33"/>
    <w:rsid w:val="064B9006"/>
    <w:rsid w:val="065DC7AF"/>
    <w:rsid w:val="065DE891"/>
    <w:rsid w:val="065E09FF"/>
    <w:rsid w:val="065ECC07"/>
    <w:rsid w:val="06607B50"/>
    <w:rsid w:val="0663B3AB"/>
    <w:rsid w:val="06659983"/>
    <w:rsid w:val="066D17D9"/>
    <w:rsid w:val="0678832C"/>
    <w:rsid w:val="067A5AC0"/>
    <w:rsid w:val="06826769"/>
    <w:rsid w:val="0689D1BA"/>
    <w:rsid w:val="06A53C20"/>
    <w:rsid w:val="06A90ADD"/>
    <w:rsid w:val="06B69FE4"/>
    <w:rsid w:val="06BCD5A1"/>
    <w:rsid w:val="06C5E41C"/>
    <w:rsid w:val="06C9E06E"/>
    <w:rsid w:val="06DB322B"/>
    <w:rsid w:val="06DDA97F"/>
    <w:rsid w:val="06DED3D6"/>
    <w:rsid w:val="06E03BFA"/>
    <w:rsid w:val="06E3552C"/>
    <w:rsid w:val="06E6529D"/>
    <w:rsid w:val="06F0D154"/>
    <w:rsid w:val="06F12610"/>
    <w:rsid w:val="06F9EAD6"/>
    <w:rsid w:val="06FADDD9"/>
    <w:rsid w:val="06FF50E0"/>
    <w:rsid w:val="07064C2F"/>
    <w:rsid w:val="07098B7B"/>
    <w:rsid w:val="070BC316"/>
    <w:rsid w:val="070CAC0B"/>
    <w:rsid w:val="071572DC"/>
    <w:rsid w:val="07285F1C"/>
    <w:rsid w:val="072E10C4"/>
    <w:rsid w:val="072F549D"/>
    <w:rsid w:val="073BD042"/>
    <w:rsid w:val="073CB415"/>
    <w:rsid w:val="074A085D"/>
    <w:rsid w:val="074BE545"/>
    <w:rsid w:val="075B3D64"/>
    <w:rsid w:val="075BF8C6"/>
    <w:rsid w:val="075D3D18"/>
    <w:rsid w:val="076C6E61"/>
    <w:rsid w:val="07715A8E"/>
    <w:rsid w:val="07731A42"/>
    <w:rsid w:val="07739A56"/>
    <w:rsid w:val="077641B5"/>
    <w:rsid w:val="077E90CC"/>
    <w:rsid w:val="0782B9D1"/>
    <w:rsid w:val="0783E644"/>
    <w:rsid w:val="0784501E"/>
    <w:rsid w:val="0789BA81"/>
    <w:rsid w:val="07909C7D"/>
    <w:rsid w:val="07930D5C"/>
    <w:rsid w:val="079439D1"/>
    <w:rsid w:val="07968A0F"/>
    <w:rsid w:val="0798D37B"/>
    <w:rsid w:val="07A0FDF3"/>
    <w:rsid w:val="07A6CD48"/>
    <w:rsid w:val="07B6C0D0"/>
    <w:rsid w:val="07D6F719"/>
    <w:rsid w:val="07D7E2F9"/>
    <w:rsid w:val="07DC073B"/>
    <w:rsid w:val="07E4DB72"/>
    <w:rsid w:val="07E5D62B"/>
    <w:rsid w:val="07E84750"/>
    <w:rsid w:val="07F4D68B"/>
    <w:rsid w:val="07F6240A"/>
    <w:rsid w:val="07F86579"/>
    <w:rsid w:val="07FC4BB1"/>
    <w:rsid w:val="080188CF"/>
    <w:rsid w:val="0804B946"/>
    <w:rsid w:val="08090D04"/>
    <w:rsid w:val="0811C83D"/>
    <w:rsid w:val="081561B4"/>
    <w:rsid w:val="08217F2C"/>
    <w:rsid w:val="0821A2E7"/>
    <w:rsid w:val="08221FD0"/>
    <w:rsid w:val="082A6FF1"/>
    <w:rsid w:val="08360CB4"/>
    <w:rsid w:val="083714E5"/>
    <w:rsid w:val="08531C9C"/>
    <w:rsid w:val="085353FE"/>
    <w:rsid w:val="08595180"/>
    <w:rsid w:val="0860DB0A"/>
    <w:rsid w:val="086648DF"/>
    <w:rsid w:val="08679622"/>
    <w:rsid w:val="086AE786"/>
    <w:rsid w:val="0875BBB0"/>
    <w:rsid w:val="08778BCA"/>
    <w:rsid w:val="088174B5"/>
    <w:rsid w:val="088BB281"/>
    <w:rsid w:val="0892A5FF"/>
    <w:rsid w:val="0895BB37"/>
    <w:rsid w:val="0899D540"/>
    <w:rsid w:val="089B0D31"/>
    <w:rsid w:val="08A22831"/>
    <w:rsid w:val="08A7FE72"/>
    <w:rsid w:val="08A9BED2"/>
    <w:rsid w:val="08BF1847"/>
    <w:rsid w:val="08BF2358"/>
    <w:rsid w:val="08C57508"/>
    <w:rsid w:val="08DDB1CE"/>
    <w:rsid w:val="08EE2B3A"/>
    <w:rsid w:val="08F0FEC7"/>
    <w:rsid w:val="08F32665"/>
    <w:rsid w:val="08F858D5"/>
    <w:rsid w:val="090B08C8"/>
    <w:rsid w:val="090B2D7D"/>
    <w:rsid w:val="090E4DA9"/>
    <w:rsid w:val="09102DEE"/>
    <w:rsid w:val="09103F7E"/>
    <w:rsid w:val="091BEC3A"/>
    <w:rsid w:val="09212BB9"/>
    <w:rsid w:val="0925B5BA"/>
    <w:rsid w:val="092827DC"/>
    <w:rsid w:val="092C6CDE"/>
    <w:rsid w:val="092FEE47"/>
    <w:rsid w:val="093363F2"/>
    <w:rsid w:val="093A8C47"/>
    <w:rsid w:val="0942D1E4"/>
    <w:rsid w:val="09715ADE"/>
    <w:rsid w:val="097AE04E"/>
    <w:rsid w:val="09804A72"/>
    <w:rsid w:val="09808DF3"/>
    <w:rsid w:val="09871541"/>
    <w:rsid w:val="098F17F6"/>
    <w:rsid w:val="0993487E"/>
    <w:rsid w:val="09997051"/>
    <w:rsid w:val="09A267E0"/>
    <w:rsid w:val="09A2FA2C"/>
    <w:rsid w:val="09AD5749"/>
    <w:rsid w:val="09B15FB6"/>
    <w:rsid w:val="09B209C5"/>
    <w:rsid w:val="09C311E9"/>
    <w:rsid w:val="09C972A7"/>
    <w:rsid w:val="09D515CB"/>
    <w:rsid w:val="09D5DF4D"/>
    <w:rsid w:val="09DC055A"/>
    <w:rsid w:val="09EC6788"/>
    <w:rsid w:val="09F494C5"/>
    <w:rsid w:val="09F4D046"/>
    <w:rsid w:val="09FF428F"/>
    <w:rsid w:val="0A018130"/>
    <w:rsid w:val="0A02F98C"/>
    <w:rsid w:val="0A042337"/>
    <w:rsid w:val="0A0A1DBD"/>
    <w:rsid w:val="0A0EB2E9"/>
    <w:rsid w:val="0A0F5B40"/>
    <w:rsid w:val="0A10ACFD"/>
    <w:rsid w:val="0A1428A3"/>
    <w:rsid w:val="0A2195DE"/>
    <w:rsid w:val="0A246014"/>
    <w:rsid w:val="0A270D04"/>
    <w:rsid w:val="0A2A4A7C"/>
    <w:rsid w:val="0A2D2541"/>
    <w:rsid w:val="0A31B18D"/>
    <w:rsid w:val="0A36F1A2"/>
    <w:rsid w:val="0A40C030"/>
    <w:rsid w:val="0A5260B9"/>
    <w:rsid w:val="0A624CE6"/>
    <w:rsid w:val="0A662A78"/>
    <w:rsid w:val="0A66309E"/>
    <w:rsid w:val="0A6F2D5B"/>
    <w:rsid w:val="0A75D9AA"/>
    <w:rsid w:val="0A7D96A7"/>
    <w:rsid w:val="0A7F6953"/>
    <w:rsid w:val="0A829DE5"/>
    <w:rsid w:val="0A88D804"/>
    <w:rsid w:val="0A89EC73"/>
    <w:rsid w:val="0A8AFC83"/>
    <w:rsid w:val="0A924B80"/>
    <w:rsid w:val="0A9B0AB6"/>
    <w:rsid w:val="0A9E1C8D"/>
    <w:rsid w:val="0AA36F20"/>
    <w:rsid w:val="0AAA86A0"/>
    <w:rsid w:val="0AB876E5"/>
    <w:rsid w:val="0AB8F0B3"/>
    <w:rsid w:val="0ABFFC39"/>
    <w:rsid w:val="0AC2963B"/>
    <w:rsid w:val="0ADBFB23"/>
    <w:rsid w:val="0AE04533"/>
    <w:rsid w:val="0AE13B4F"/>
    <w:rsid w:val="0AE2011B"/>
    <w:rsid w:val="0AE67821"/>
    <w:rsid w:val="0AE7F271"/>
    <w:rsid w:val="0AF8FA7A"/>
    <w:rsid w:val="0B0771FC"/>
    <w:rsid w:val="0B108947"/>
    <w:rsid w:val="0B111970"/>
    <w:rsid w:val="0B200BFE"/>
    <w:rsid w:val="0B244FCB"/>
    <w:rsid w:val="0B378153"/>
    <w:rsid w:val="0B388DD5"/>
    <w:rsid w:val="0B3ECA8D"/>
    <w:rsid w:val="0B50CDFC"/>
    <w:rsid w:val="0B537F54"/>
    <w:rsid w:val="0B57947C"/>
    <w:rsid w:val="0B628D2E"/>
    <w:rsid w:val="0B6D3D80"/>
    <w:rsid w:val="0B6E35B3"/>
    <w:rsid w:val="0B714F80"/>
    <w:rsid w:val="0B7ADD7E"/>
    <w:rsid w:val="0B7E5EA7"/>
    <w:rsid w:val="0B8224FD"/>
    <w:rsid w:val="0B892F24"/>
    <w:rsid w:val="0B8AF4C0"/>
    <w:rsid w:val="0B8E38AD"/>
    <w:rsid w:val="0B9A24CA"/>
    <w:rsid w:val="0B9D5191"/>
    <w:rsid w:val="0BA086CE"/>
    <w:rsid w:val="0BA8D938"/>
    <w:rsid w:val="0BB1C9D5"/>
    <w:rsid w:val="0BB407FE"/>
    <w:rsid w:val="0BBEA0B2"/>
    <w:rsid w:val="0BC5050C"/>
    <w:rsid w:val="0BC7F470"/>
    <w:rsid w:val="0BCD5BF9"/>
    <w:rsid w:val="0BCE1E6B"/>
    <w:rsid w:val="0BCE2A72"/>
    <w:rsid w:val="0BD10362"/>
    <w:rsid w:val="0BD7DC6C"/>
    <w:rsid w:val="0BE3B147"/>
    <w:rsid w:val="0BEE311A"/>
    <w:rsid w:val="0BF57B1A"/>
    <w:rsid w:val="0BF87220"/>
    <w:rsid w:val="0BFCEB30"/>
    <w:rsid w:val="0C013216"/>
    <w:rsid w:val="0C13F8DA"/>
    <w:rsid w:val="0C19A0A1"/>
    <w:rsid w:val="0C205CC3"/>
    <w:rsid w:val="0C222CB7"/>
    <w:rsid w:val="0C2D130C"/>
    <w:rsid w:val="0C2E1BE1"/>
    <w:rsid w:val="0C3F3F81"/>
    <w:rsid w:val="0C45A91B"/>
    <w:rsid w:val="0C45E65B"/>
    <w:rsid w:val="0C4A52CD"/>
    <w:rsid w:val="0C4EC0C9"/>
    <w:rsid w:val="0C4FEE8C"/>
    <w:rsid w:val="0C516277"/>
    <w:rsid w:val="0C5348DE"/>
    <w:rsid w:val="0C547D1C"/>
    <w:rsid w:val="0C5EEDA5"/>
    <w:rsid w:val="0C604EE4"/>
    <w:rsid w:val="0C80CF5F"/>
    <w:rsid w:val="0C8C32F4"/>
    <w:rsid w:val="0C977591"/>
    <w:rsid w:val="0C9CBF15"/>
    <w:rsid w:val="0CA11B26"/>
    <w:rsid w:val="0CA67D46"/>
    <w:rsid w:val="0CA76693"/>
    <w:rsid w:val="0CA9D4EF"/>
    <w:rsid w:val="0CAC7E33"/>
    <w:rsid w:val="0CB207FD"/>
    <w:rsid w:val="0CB2159F"/>
    <w:rsid w:val="0CB2333A"/>
    <w:rsid w:val="0CB3726C"/>
    <w:rsid w:val="0CB96CAD"/>
    <w:rsid w:val="0CC05E01"/>
    <w:rsid w:val="0CC27CBB"/>
    <w:rsid w:val="0CCE13B3"/>
    <w:rsid w:val="0CD7A8AD"/>
    <w:rsid w:val="0CDB7211"/>
    <w:rsid w:val="0CE3BB95"/>
    <w:rsid w:val="0CFAB2AB"/>
    <w:rsid w:val="0D000191"/>
    <w:rsid w:val="0D06365B"/>
    <w:rsid w:val="0D0E6AB1"/>
    <w:rsid w:val="0D0E924C"/>
    <w:rsid w:val="0D1BA60E"/>
    <w:rsid w:val="0D2CC2A3"/>
    <w:rsid w:val="0D407A96"/>
    <w:rsid w:val="0D4109D8"/>
    <w:rsid w:val="0D43ED6C"/>
    <w:rsid w:val="0D4926E6"/>
    <w:rsid w:val="0D4EF30B"/>
    <w:rsid w:val="0D578F7F"/>
    <w:rsid w:val="0D5BECFF"/>
    <w:rsid w:val="0D60FB03"/>
    <w:rsid w:val="0D692C5A"/>
    <w:rsid w:val="0D696131"/>
    <w:rsid w:val="0D720CE3"/>
    <w:rsid w:val="0D726373"/>
    <w:rsid w:val="0D81B1EB"/>
    <w:rsid w:val="0D8A017B"/>
    <w:rsid w:val="0D8A683D"/>
    <w:rsid w:val="0D98DEB2"/>
    <w:rsid w:val="0D9E019B"/>
    <w:rsid w:val="0D9FDEEA"/>
    <w:rsid w:val="0DA283FF"/>
    <w:rsid w:val="0DA8F164"/>
    <w:rsid w:val="0DAADE62"/>
    <w:rsid w:val="0DB198F3"/>
    <w:rsid w:val="0DBD52C1"/>
    <w:rsid w:val="0DBE37AB"/>
    <w:rsid w:val="0DC33D46"/>
    <w:rsid w:val="0DC588C2"/>
    <w:rsid w:val="0DD3456C"/>
    <w:rsid w:val="0DDB6B57"/>
    <w:rsid w:val="0DE32CB6"/>
    <w:rsid w:val="0DE3C4F6"/>
    <w:rsid w:val="0DE5D8D1"/>
    <w:rsid w:val="0DE7A195"/>
    <w:rsid w:val="0DECBACD"/>
    <w:rsid w:val="0DF8419D"/>
    <w:rsid w:val="0DFD93EB"/>
    <w:rsid w:val="0E09C565"/>
    <w:rsid w:val="0E0F2084"/>
    <w:rsid w:val="0E1A65BC"/>
    <w:rsid w:val="0E1C0768"/>
    <w:rsid w:val="0E24491B"/>
    <w:rsid w:val="0E2DF200"/>
    <w:rsid w:val="0E3C6108"/>
    <w:rsid w:val="0E3E0EB9"/>
    <w:rsid w:val="0E412EF1"/>
    <w:rsid w:val="0E422AA9"/>
    <w:rsid w:val="0E4CA729"/>
    <w:rsid w:val="0E58E522"/>
    <w:rsid w:val="0E653CAF"/>
    <w:rsid w:val="0E679FBD"/>
    <w:rsid w:val="0E6E3F5F"/>
    <w:rsid w:val="0E78CA25"/>
    <w:rsid w:val="0E7B38BC"/>
    <w:rsid w:val="0E815A32"/>
    <w:rsid w:val="0E870558"/>
    <w:rsid w:val="0E8C670F"/>
    <w:rsid w:val="0E96830C"/>
    <w:rsid w:val="0E986C59"/>
    <w:rsid w:val="0E9F2F38"/>
    <w:rsid w:val="0EA57504"/>
    <w:rsid w:val="0EB6AA9F"/>
    <w:rsid w:val="0EC07791"/>
    <w:rsid w:val="0EC10CFE"/>
    <w:rsid w:val="0EC14771"/>
    <w:rsid w:val="0ECC4648"/>
    <w:rsid w:val="0ECE0CA4"/>
    <w:rsid w:val="0ECEE8E9"/>
    <w:rsid w:val="0ECF2798"/>
    <w:rsid w:val="0ED184DD"/>
    <w:rsid w:val="0ED58486"/>
    <w:rsid w:val="0EEF8893"/>
    <w:rsid w:val="0EF2A58A"/>
    <w:rsid w:val="0EF79AD2"/>
    <w:rsid w:val="0EFCC7DF"/>
    <w:rsid w:val="0F048A01"/>
    <w:rsid w:val="0F04FCBB"/>
    <w:rsid w:val="0F06710B"/>
    <w:rsid w:val="0F0A62C5"/>
    <w:rsid w:val="0F0BB24E"/>
    <w:rsid w:val="0F0C97FC"/>
    <w:rsid w:val="0F1426CB"/>
    <w:rsid w:val="0F14321B"/>
    <w:rsid w:val="0F148984"/>
    <w:rsid w:val="0F181359"/>
    <w:rsid w:val="0F26389E"/>
    <w:rsid w:val="0F2A23B1"/>
    <w:rsid w:val="0F2FE2C6"/>
    <w:rsid w:val="0F33A5B4"/>
    <w:rsid w:val="0F3B9047"/>
    <w:rsid w:val="0F3E3A45"/>
    <w:rsid w:val="0F4D77F5"/>
    <w:rsid w:val="0F59BF87"/>
    <w:rsid w:val="0F5F37DC"/>
    <w:rsid w:val="0F66F4EB"/>
    <w:rsid w:val="0F6827D4"/>
    <w:rsid w:val="0F697B21"/>
    <w:rsid w:val="0F6B09DC"/>
    <w:rsid w:val="0F7028E7"/>
    <w:rsid w:val="0F7EFD17"/>
    <w:rsid w:val="0F834385"/>
    <w:rsid w:val="0F845527"/>
    <w:rsid w:val="0F8D3582"/>
    <w:rsid w:val="0F941D87"/>
    <w:rsid w:val="0F993A36"/>
    <w:rsid w:val="0FA1FBB9"/>
    <w:rsid w:val="0FA61F0E"/>
    <w:rsid w:val="0FA9373A"/>
    <w:rsid w:val="0FAE11FB"/>
    <w:rsid w:val="0FB1FE53"/>
    <w:rsid w:val="0FB4CA6D"/>
    <w:rsid w:val="0FC41D56"/>
    <w:rsid w:val="0FC9C261"/>
    <w:rsid w:val="0FE78C29"/>
    <w:rsid w:val="0FE88BA6"/>
    <w:rsid w:val="0FEC073C"/>
    <w:rsid w:val="0FED27D1"/>
    <w:rsid w:val="0FF52CBC"/>
    <w:rsid w:val="0FF56667"/>
    <w:rsid w:val="1016E73C"/>
    <w:rsid w:val="1018D619"/>
    <w:rsid w:val="102B8E2C"/>
    <w:rsid w:val="10308916"/>
    <w:rsid w:val="10318049"/>
    <w:rsid w:val="1032536D"/>
    <w:rsid w:val="103BB676"/>
    <w:rsid w:val="105082AD"/>
    <w:rsid w:val="10514712"/>
    <w:rsid w:val="10536868"/>
    <w:rsid w:val="1057E23B"/>
    <w:rsid w:val="10709E82"/>
    <w:rsid w:val="1075AD63"/>
    <w:rsid w:val="1088C7C7"/>
    <w:rsid w:val="10918206"/>
    <w:rsid w:val="10953954"/>
    <w:rsid w:val="10998C00"/>
    <w:rsid w:val="109B7B63"/>
    <w:rsid w:val="10AA5BAB"/>
    <w:rsid w:val="10B2E404"/>
    <w:rsid w:val="10BE1FA9"/>
    <w:rsid w:val="10C27395"/>
    <w:rsid w:val="10CE8B97"/>
    <w:rsid w:val="10D073BB"/>
    <w:rsid w:val="10E96D3B"/>
    <w:rsid w:val="11018D04"/>
    <w:rsid w:val="1104A118"/>
    <w:rsid w:val="1109669D"/>
    <w:rsid w:val="11131A07"/>
    <w:rsid w:val="1113C980"/>
    <w:rsid w:val="1118A679"/>
    <w:rsid w:val="111A7A16"/>
    <w:rsid w:val="111ACD78"/>
    <w:rsid w:val="11266B70"/>
    <w:rsid w:val="11308F0C"/>
    <w:rsid w:val="113099D1"/>
    <w:rsid w:val="113203B4"/>
    <w:rsid w:val="114AC544"/>
    <w:rsid w:val="114CD97F"/>
    <w:rsid w:val="114F2CDE"/>
    <w:rsid w:val="1152E863"/>
    <w:rsid w:val="116E901A"/>
    <w:rsid w:val="1170DE33"/>
    <w:rsid w:val="1171E790"/>
    <w:rsid w:val="1180CDBC"/>
    <w:rsid w:val="118E02F8"/>
    <w:rsid w:val="11910008"/>
    <w:rsid w:val="1193D0AD"/>
    <w:rsid w:val="11A30624"/>
    <w:rsid w:val="11A3191B"/>
    <w:rsid w:val="11A5899D"/>
    <w:rsid w:val="11B2C085"/>
    <w:rsid w:val="11B5DF33"/>
    <w:rsid w:val="11B72CB8"/>
    <w:rsid w:val="11BEA355"/>
    <w:rsid w:val="11C421EE"/>
    <w:rsid w:val="11C42EB6"/>
    <w:rsid w:val="11C4C29C"/>
    <w:rsid w:val="11D07BBB"/>
    <w:rsid w:val="11E055F9"/>
    <w:rsid w:val="11E3BAFB"/>
    <w:rsid w:val="11E48922"/>
    <w:rsid w:val="11E5F531"/>
    <w:rsid w:val="11E615F4"/>
    <w:rsid w:val="11EDBB33"/>
    <w:rsid w:val="11F8694E"/>
    <w:rsid w:val="11F8ED05"/>
    <w:rsid w:val="11FB97C2"/>
    <w:rsid w:val="12046168"/>
    <w:rsid w:val="120C5EC3"/>
    <w:rsid w:val="120C9315"/>
    <w:rsid w:val="120EAA14"/>
    <w:rsid w:val="121A0386"/>
    <w:rsid w:val="121EADA8"/>
    <w:rsid w:val="12249828"/>
    <w:rsid w:val="12253A0C"/>
    <w:rsid w:val="12279580"/>
    <w:rsid w:val="122A776D"/>
    <w:rsid w:val="123217C4"/>
    <w:rsid w:val="123AE4EF"/>
    <w:rsid w:val="1240B3D4"/>
    <w:rsid w:val="12444E74"/>
    <w:rsid w:val="125075B8"/>
    <w:rsid w:val="1262C244"/>
    <w:rsid w:val="126353F3"/>
    <w:rsid w:val="1264C863"/>
    <w:rsid w:val="126B6743"/>
    <w:rsid w:val="126C177D"/>
    <w:rsid w:val="126D17BE"/>
    <w:rsid w:val="127FE0A7"/>
    <w:rsid w:val="12818C00"/>
    <w:rsid w:val="1288C31B"/>
    <w:rsid w:val="128B2240"/>
    <w:rsid w:val="128E81D1"/>
    <w:rsid w:val="129DD155"/>
    <w:rsid w:val="12AC4B85"/>
    <w:rsid w:val="12B15473"/>
    <w:rsid w:val="12C915D4"/>
    <w:rsid w:val="12D53E15"/>
    <w:rsid w:val="12D74CDC"/>
    <w:rsid w:val="12DCF45D"/>
    <w:rsid w:val="12E0197F"/>
    <w:rsid w:val="12E291A7"/>
    <w:rsid w:val="12EE36A0"/>
    <w:rsid w:val="12EF6208"/>
    <w:rsid w:val="1309A24F"/>
    <w:rsid w:val="1319AD2B"/>
    <w:rsid w:val="1319EF28"/>
    <w:rsid w:val="13258739"/>
    <w:rsid w:val="132F4EF1"/>
    <w:rsid w:val="13335B61"/>
    <w:rsid w:val="133497B4"/>
    <w:rsid w:val="13405101"/>
    <w:rsid w:val="13421355"/>
    <w:rsid w:val="135076DB"/>
    <w:rsid w:val="1351AF94"/>
    <w:rsid w:val="135B2D9E"/>
    <w:rsid w:val="13639936"/>
    <w:rsid w:val="136E6120"/>
    <w:rsid w:val="1374C614"/>
    <w:rsid w:val="13760407"/>
    <w:rsid w:val="13813CEC"/>
    <w:rsid w:val="138FBDC0"/>
    <w:rsid w:val="13974CF6"/>
    <w:rsid w:val="1398DAD1"/>
    <w:rsid w:val="139DF42B"/>
    <w:rsid w:val="13A86376"/>
    <w:rsid w:val="13AB89B8"/>
    <w:rsid w:val="13B2E2CA"/>
    <w:rsid w:val="13C25BD0"/>
    <w:rsid w:val="13C6702E"/>
    <w:rsid w:val="13C7286F"/>
    <w:rsid w:val="13C8496E"/>
    <w:rsid w:val="13C94156"/>
    <w:rsid w:val="13C9BBFF"/>
    <w:rsid w:val="13D36190"/>
    <w:rsid w:val="13D57757"/>
    <w:rsid w:val="13DEA3C2"/>
    <w:rsid w:val="13E15C2B"/>
    <w:rsid w:val="13E3EF38"/>
    <w:rsid w:val="13E7CAEF"/>
    <w:rsid w:val="13F9A9C1"/>
    <w:rsid w:val="14002C88"/>
    <w:rsid w:val="14046F3C"/>
    <w:rsid w:val="1405F688"/>
    <w:rsid w:val="1415C6DF"/>
    <w:rsid w:val="14171FCD"/>
    <w:rsid w:val="1419E94F"/>
    <w:rsid w:val="1420B4E9"/>
    <w:rsid w:val="14211D02"/>
    <w:rsid w:val="14255DBF"/>
    <w:rsid w:val="142A1093"/>
    <w:rsid w:val="14308BD5"/>
    <w:rsid w:val="14309C7F"/>
    <w:rsid w:val="14423FF6"/>
    <w:rsid w:val="1445C451"/>
    <w:rsid w:val="144C53CF"/>
    <w:rsid w:val="144F34E8"/>
    <w:rsid w:val="1452D655"/>
    <w:rsid w:val="1455A9E5"/>
    <w:rsid w:val="1457A1AE"/>
    <w:rsid w:val="1459DC37"/>
    <w:rsid w:val="145B9244"/>
    <w:rsid w:val="145BD9C1"/>
    <w:rsid w:val="145F0C8F"/>
    <w:rsid w:val="14692642"/>
    <w:rsid w:val="146C12B5"/>
    <w:rsid w:val="147F110E"/>
    <w:rsid w:val="147F43D3"/>
    <w:rsid w:val="14835112"/>
    <w:rsid w:val="14908618"/>
    <w:rsid w:val="14A9B77D"/>
    <w:rsid w:val="14AB6C29"/>
    <w:rsid w:val="14AFB21B"/>
    <w:rsid w:val="14B0154D"/>
    <w:rsid w:val="14B83D03"/>
    <w:rsid w:val="14B9FEC1"/>
    <w:rsid w:val="14C13E90"/>
    <w:rsid w:val="14D5879D"/>
    <w:rsid w:val="14D9B76F"/>
    <w:rsid w:val="14D9D6E5"/>
    <w:rsid w:val="14DAB9DD"/>
    <w:rsid w:val="14E5E6EF"/>
    <w:rsid w:val="14E9671B"/>
    <w:rsid w:val="14EC473C"/>
    <w:rsid w:val="14ED7FF5"/>
    <w:rsid w:val="15033DD0"/>
    <w:rsid w:val="1508557C"/>
    <w:rsid w:val="1509EC66"/>
    <w:rsid w:val="150F59DD"/>
    <w:rsid w:val="151DC092"/>
    <w:rsid w:val="153141B5"/>
    <w:rsid w:val="153285B3"/>
    <w:rsid w:val="153A01F5"/>
    <w:rsid w:val="153F621B"/>
    <w:rsid w:val="15400BEE"/>
    <w:rsid w:val="15573DC3"/>
    <w:rsid w:val="155A397C"/>
    <w:rsid w:val="1562C938"/>
    <w:rsid w:val="1563575F"/>
    <w:rsid w:val="156A2AF6"/>
    <w:rsid w:val="1572E774"/>
    <w:rsid w:val="15737C5D"/>
    <w:rsid w:val="15743E3F"/>
    <w:rsid w:val="157AC8A9"/>
    <w:rsid w:val="158C56EA"/>
    <w:rsid w:val="15B0CD85"/>
    <w:rsid w:val="15B45E17"/>
    <w:rsid w:val="15B79346"/>
    <w:rsid w:val="15BB5802"/>
    <w:rsid w:val="15BC246F"/>
    <w:rsid w:val="15C018E7"/>
    <w:rsid w:val="15C23B33"/>
    <w:rsid w:val="15D430DE"/>
    <w:rsid w:val="15D83D62"/>
    <w:rsid w:val="15E118CA"/>
    <w:rsid w:val="15E1F464"/>
    <w:rsid w:val="15E4591A"/>
    <w:rsid w:val="15E56EFB"/>
    <w:rsid w:val="15EC533D"/>
    <w:rsid w:val="15EE6585"/>
    <w:rsid w:val="15F17A46"/>
    <w:rsid w:val="1600B696"/>
    <w:rsid w:val="160E8A52"/>
    <w:rsid w:val="161475B0"/>
    <w:rsid w:val="1614C622"/>
    <w:rsid w:val="161CA0DD"/>
    <w:rsid w:val="163721CB"/>
    <w:rsid w:val="163EC90F"/>
    <w:rsid w:val="16415C80"/>
    <w:rsid w:val="164FCBD8"/>
    <w:rsid w:val="16502428"/>
    <w:rsid w:val="165BB65F"/>
    <w:rsid w:val="165CDFCB"/>
    <w:rsid w:val="1664B3A5"/>
    <w:rsid w:val="166E3639"/>
    <w:rsid w:val="166EC8F2"/>
    <w:rsid w:val="166ECC4B"/>
    <w:rsid w:val="16722F02"/>
    <w:rsid w:val="167F6756"/>
    <w:rsid w:val="16866030"/>
    <w:rsid w:val="1696EB20"/>
    <w:rsid w:val="169A3C49"/>
    <w:rsid w:val="16B60064"/>
    <w:rsid w:val="16CF4E61"/>
    <w:rsid w:val="16D01EEC"/>
    <w:rsid w:val="16D236CB"/>
    <w:rsid w:val="16E79B2D"/>
    <w:rsid w:val="16E7E1F3"/>
    <w:rsid w:val="16E9280C"/>
    <w:rsid w:val="16EBDDF3"/>
    <w:rsid w:val="16F6EAC1"/>
    <w:rsid w:val="16F7B822"/>
    <w:rsid w:val="16FFC2AD"/>
    <w:rsid w:val="171A2FE6"/>
    <w:rsid w:val="171CD067"/>
    <w:rsid w:val="1720A49A"/>
    <w:rsid w:val="172AB923"/>
    <w:rsid w:val="172F938F"/>
    <w:rsid w:val="1731C02B"/>
    <w:rsid w:val="1735598D"/>
    <w:rsid w:val="173DD65F"/>
    <w:rsid w:val="173E7ECA"/>
    <w:rsid w:val="1740AE10"/>
    <w:rsid w:val="17446C1A"/>
    <w:rsid w:val="175C9E59"/>
    <w:rsid w:val="17607F8E"/>
    <w:rsid w:val="1763F2F7"/>
    <w:rsid w:val="17680D5D"/>
    <w:rsid w:val="17683D79"/>
    <w:rsid w:val="17718B52"/>
    <w:rsid w:val="17835E9A"/>
    <w:rsid w:val="178D4AA7"/>
    <w:rsid w:val="178EA195"/>
    <w:rsid w:val="178F00B3"/>
    <w:rsid w:val="1798E4EF"/>
    <w:rsid w:val="179F0657"/>
    <w:rsid w:val="17A56B08"/>
    <w:rsid w:val="17A9525B"/>
    <w:rsid w:val="17A96505"/>
    <w:rsid w:val="17BD3A9D"/>
    <w:rsid w:val="17C46135"/>
    <w:rsid w:val="17C71D6C"/>
    <w:rsid w:val="17CCAC16"/>
    <w:rsid w:val="17D05812"/>
    <w:rsid w:val="17D61D0C"/>
    <w:rsid w:val="17E2BB74"/>
    <w:rsid w:val="17E48109"/>
    <w:rsid w:val="17EBF489"/>
    <w:rsid w:val="17EC9699"/>
    <w:rsid w:val="17F14660"/>
    <w:rsid w:val="1803E77B"/>
    <w:rsid w:val="181339F3"/>
    <w:rsid w:val="18197CE3"/>
    <w:rsid w:val="181EB754"/>
    <w:rsid w:val="182878A0"/>
    <w:rsid w:val="1829E29A"/>
    <w:rsid w:val="182D4751"/>
    <w:rsid w:val="18343C2E"/>
    <w:rsid w:val="18345D89"/>
    <w:rsid w:val="18360CAA"/>
    <w:rsid w:val="183774C9"/>
    <w:rsid w:val="1840D879"/>
    <w:rsid w:val="18537BF4"/>
    <w:rsid w:val="1857FA27"/>
    <w:rsid w:val="185C8D4B"/>
    <w:rsid w:val="18655D5B"/>
    <w:rsid w:val="1870E1F7"/>
    <w:rsid w:val="18723F97"/>
    <w:rsid w:val="18836B8E"/>
    <w:rsid w:val="189EEEF7"/>
    <w:rsid w:val="18A57290"/>
    <w:rsid w:val="18AAC857"/>
    <w:rsid w:val="18AD7BC2"/>
    <w:rsid w:val="18B3FF49"/>
    <w:rsid w:val="18CD908C"/>
    <w:rsid w:val="18D9EE95"/>
    <w:rsid w:val="18DE6D82"/>
    <w:rsid w:val="18E3BB53"/>
    <w:rsid w:val="18F1122E"/>
    <w:rsid w:val="18F808B5"/>
    <w:rsid w:val="18F84938"/>
    <w:rsid w:val="19055582"/>
    <w:rsid w:val="1906D5E1"/>
    <w:rsid w:val="19088502"/>
    <w:rsid w:val="190EE8F3"/>
    <w:rsid w:val="1916A3D2"/>
    <w:rsid w:val="1919ED61"/>
    <w:rsid w:val="191DD623"/>
    <w:rsid w:val="191F5DA7"/>
    <w:rsid w:val="19389EE4"/>
    <w:rsid w:val="194DD1E4"/>
    <w:rsid w:val="195345FF"/>
    <w:rsid w:val="19590AFE"/>
    <w:rsid w:val="195CDE0B"/>
    <w:rsid w:val="1968A201"/>
    <w:rsid w:val="197EAE3E"/>
    <w:rsid w:val="198A17D7"/>
    <w:rsid w:val="198B76F0"/>
    <w:rsid w:val="19977722"/>
    <w:rsid w:val="199914DD"/>
    <w:rsid w:val="199AD7E6"/>
    <w:rsid w:val="19A7EF19"/>
    <w:rsid w:val="19BF9822"/>
    <w:rsid w:val="19C026E7"/>
    <w:rsid w:val="19CD50F3"/>
    <w:rsid w:val="19D3B7DD"/>
    <w:rsid w:val="19D61F42"/>
    <w:rsid w:val="19EB72E5"/>
    <w:rsid w:val="19EC01DC"/>
    <w:rsid w:val="19EEE9AB"/>
    <w:rsid w:val="19F2AD28"/>
    <w:rsid w:val="19FF1B9E"/>
    <w:rsid w:val="1A021012"/>
    <w:rsid w:val="1A042BE3"/>
    <w:rsid w:val="1A1AAC08"/>
    <w:rsid w:val="1A1E681A"/>
    <w:rsid w:val="1A24AFBA"/>
    <w:rsid w:val="1A2D5252"/>
    <w:rsid w:val="1A31ACBE"/>
    <w:rsid w:val="1A3E4657"/>
    <w:rsid w:val="1A454337"/>
    <w:rsid w:val="1A4E17F2"/>
    <w:rsid w:val="1A6960ED"/>
    <w:rsid w:val="1A803936"/>
    <w:rsid w:val="1A887220"/>
    <w:rsid w:val="1A8F4306"/>
    <w:rsid w:val="1AB4160D"/>
    <w:rsid w:val="1AB83434"/>
    <w:rsid w:val="1ACBF824"/>
    <w:rsid w:val="1AD23E93"/>
    <w:rsid w:val="1AD76F4A"/>
    <w:rsid w:val="1AE63DE6"/>
    <w:rsid w:val="1B0C2037"/>
    <w:rsid w:val="1B129A3B"/>
    <w:rsid w:val="1B1383A3"/>
    <w:rsid w:val="1B16E36C"/>
    <w:rsid w:val="1B2B36AE"/>
    <w:rsid w:val="1B2CE48F"/>
    <w:rsid w:val="1B30A3B6"/>
    <w:rsid w:val="1B340F37"/>
    <w:rsid w:val="1B3A7635"/>
    <w:rsid w:val="1B3B883D"/>
    <w:rsid w:val="1B3FBBA8"/>
    <w:rsid w:val="1B41327F"/>
    <w:rsid w:val="1B41E174"/>
    <w:rsid w:val="1B495D9E"/>
    <w:rsid w:val="1B4B7C92"/>
    <w:rsid w:val="1B4BF501"/>
    <w:rsid w:val="1B4D29E9"/>
    <w:rsid w:val="1B4E02E6"/>
    <w:rsid w:val="1B4F52CA"/>
    <w:rsid w:val="1B50BE3E"/>
    <w:rsid w:val="1B53EED6"/>
    <w:rsid w:val="1B610076"/>
    <w:rsid w:val="1B6D0009"/>
    <w:rsid w:val="1B6DAD6C"/>
    <w:rsid w:val="1B768321"/>
    <w:rsid w:val="1B844A58"/>
    <w:rsid w:val="1B89FCD6"/>
    <w:rsid w:val="1B8BCBCD"/>
    <w:rsid w:val="1B8F89EA"/>
    <w:rsid w:val="1B90850A"/>
    <w:rsid w:val="1B944394"/>
    <w:rsid w:val="1B9BD3E8"/>
    <w:rsid w:val="1B9FAFA1"/>
    <w:rsid w:val="1BA69972"/>
    <w:rsid w:val="1BABD691"/>
    <w:rsid w:val="1BABD7BE"/>
    <w:rsid w:val="1BBB0626"/>
    <w:rsid w:val="1BCBE11A"/>
    <w:rsid w:val="1BD03154"/>
    <w:rsid w:val="1BD7A109"/>
    <w:rsid w:val="1BDA9F30"/>
    <w:rsid w:val="1BE08B66"/>
    <w:rsid w:val="1BE19085"/>
    <w:rsid w:val="1BEDFE29"/>
    <w:rsid w:val="1C01BD8A"/>
    <w:rsid w:val="1C01FDDD"/>
    <w:rsid w:val="1C05985C"/>
    <w:rsid w:val="1C2C734E"/>
    <w:rsid w:val="1C2F88ED"/>
    <w:rsid w:val="1C3C35C1"/>
    <w:rsid w:val="1C412469"/>
    <w:rsid w:val="1C4C8E1A"/>
    <w:rsid w:val="1C4F0031"/>
    <w:rsid w:val="1C50691F"/>
    <w:rsid w:val="1C518E27"/>
    <w:rsid w:val="1C5C122C"/>
    <w:rsid w:val="1C5DAF55"/>
    <w:rsid w:val="1C60BBCA"/>
    <w:rsid w:val="1C620572"/>
    <w:rsid w:val="1C62B0CD"/>
    <w:rsid w:val="1C643D43"/>
    <w:rsid w:val="1C6D7C56"/>
    <w:rsid w:val="1C6F9F22"/>
    <w:rsid w:val="1C768AC4"/>
    <w:rsid w:val="1C76D94E"/>
    <w:rsid w:val="1C7CE88B"/>
    <w:rsid w:val="1C82D6A6"/>
    <w:rsid w:val="1C85A327"/>
    <w:rsid w:val="1C8B4B7E"/>
    <w:rsid w:val="1C9C3DB9"/>
    <w:rsid w:val="1CA7384E"/>
    <w:rsid w:val="1CB59A81"/>
    <w:rsid w:val="1CC1AF63"/>
    <w:rsid w:val="1CC8B4F0"/>
    <w:rsid w:val="1CCA8F2E"/>
    <w:rsid w:val="1CCC02DB"/>
    <w:rsid w:val="1CCC7417"/>
    <w:rsid w:val="1CD0B59F"/>
    <w:rsid w:val="1CD18377"/>
    <w:rsid w:val="1CD7C52D"/>
    <w:rsid w:val="1CD86D13"/>
    <w:rsid w:val="1CDD02E0"/>
    <w:rsid w:val="1CE5EB00"/>
    <w:rsid w:val="1CEC8E9F"/>
    <w:rsid w:val="1CFBA432"/>
    <w:rsid w:val="1D140421"/>
    <w:rsid w:val="1D16A265"/>
    <w:rsid w:val="1D1B8587"/>
    <w:rsid w:val="1D2367C0"/>
    <w:rsid w:val="1D3223CF"/>
    <w:rsid w:val="1D38A4DB"/>
    <w:rsid w:val="1D47251C"/>
    <w:rsid w:val="1D4D7BAE"/>
    <w:rsid w:val="1D78B947"/>
    <w:rsid w:val="1D88AAB5"/>
    <w:rsid w:val="1D8D1FBF"/>
    <w:rsid w:val="1D9487BF"/>
    <w:rsid w:val="1D9B3A01"/>
    <w:rsid w:val="1D9C5A73"/>
    <w:rsid w:val="1DA38D62"/>
    <w:rsid w:val="1DCC2963"/>
    <w:rsid w:val="1DCE977B"/>
    <w:rsid w:val="1DCF8D02"/>
    <w:rsid w:val="1DE6C5F7"/>
    <w:rsid w:val="1DEA9C30"/>
    <w:rsid w:val="1DFC8C2B"/>
    <w:rsid w:val="1DFCFECB"/>
    <w:rsid w:val="1DFE62A7"/>
    <w:rsid w:val="1E090D62"/>
    <w:rsid w:val="1E0E4A7F"/>
    <w:rsid w:val="1E12AB39"/>
    <w:rsid w:val="1E201444"/>
    <w:rsid w:val="1E26B225"/>
    <w:rsid w:val="1E29B52D"/>
    <w:rsid w:val="1E304F2E"/>
    <w:rsid w:val="1E400322"/>
    <w:rsid w:val="1E445366"/>
    <w:rsid w:val="1E482FE9"/>
    <w:rsid w:val="1E5A1BE2"/>
    <w:rsid w:val="1E5C4E33"/>
    <w:rsid w:val="1E617F53"/>
    <w:rsid w:val="1E6C8600"/>
    <w:rsid w:val="1E709203"/>
    <w:rsid w:val="1E7328FF"/>
    <w:rsid w:val="1E77D590"/>
    <w:rsid w:val="1E7846C4"/>
    <w:rsid w:val="1E7984F0"/>
    <w:rsid w:val="1E7A1631"/>
    <w:rsid w:val="1E7ABFDB"/>
    <w:rsid w:val="1E80C8E7"/>
    <w:rsid w:val="1E81CBCD"/>
    <w:rsid w:val="1E83CF4E"/>
    <w:rsid w:val="1E84B9AE"/>
    <w:rsid w:val="1E85D0EC"/>
    <w:rsid w:val="1E90D4CD"/>
    <w:rsid w:val="1E9DAD4C"/>
    <w:rsid w:val="1EA54E2E"/>
    <w:rsid w:val="1EAAF776"/>
    <w:rsid w:val="1EB17883"/>
    <w:rsid w:val="1EB69828"/>
    <w:rsid w:val="1EB9B608"/>
    <w:rsid w:val="1ECD2403"/>
    <w:rsid w:val="1EE0A6D2"/>
    <w:rsid w:val="1EE419ED"/>
    <w:rsid w:val="1EECADBA"/>
    <w:rsid w:val="1EF403A7"/>
    <w:rsid w:val="1EF6556B"/>
    <w:rsid w:val="1EF7B90D"/>
    <w:rsid w:val="1EF9F61B"/>
    <w:rsid w:val="1EFCF639"/>
    <w:rsid w:val="1F129D8E"/>
    <w:rsid w:val="1F17A52E"/>
    <w:rsid w:val="1F2418DC"/>
    <w:rsid w:val="1F242AD6"/>
    <w:rsid w:val="1F28EE95"/>
    <w:rsid w:val="1F2B6723"/>
    <w:rsid w:val="1F35D0A3"/>
    <w:rsid w:val="1F3B1BBB"/>
    <w:rsid w:val="1F4A57FE"/>
    <w:rsid w:val="1F4C5827"/>
    <w:rsid w:val="1F565F71"/>
    <w:rsid w:val="1F56818D"/>
    <w:rsid w:val="1F5971AA"/>
    <w:rsid w:val="1F5A2086"/>
    <w:rsid w:val="1F5B0AF5"/>
    <w:rsid w:val="1F7E0DAE"/>
    <w:rsid w:val="1F803B49"/>
    <w:rsid w:val="1F8679DC"/>
    <w:rsid w:val="1F889E4C"/>
    <w:rsid w:val="1F916BCF"/>
    <w:rsid w:val="1F9383CF"/>
    <w:rsid w:val="1F9CFCDC"/>
    <w:rsid w:val="1F9F0D27"/>
    <w:rsid w:val="1FADE7CF"/>
    <w:rsid w:val="1FB0DFF7"/>
    <w:rsid w:val="1FB4454C"/>
    <w:rsid w:val="1FB7C24C"/>
    <w:rsid w:val="1FCC1CAB"/>
    <w:rsid w:val="1FDEC15A"/>
    <w:rsid w:val="1FF6DD3C"/>
    <w:rsid w:val="1FF717B2"/>
    <w:rsid w:val="1FFD8FB6"/>
    <w:rsid w:val="2008871B"/>
    <w:rsid w:val="20096486"/>
    <w:rsid w:val="200CE622"/>
    <w:rsid w:val="200EA0C4"/>
    <w:rsid w:val="20184480"/>
    <w:rsid w:val="201D335F"/>
    <w:rsid w:val="202992AA"/>
    <w:rsid w:val="202A5D6B"/>
    <w:rsid w:val="20374B5B"/>
    <w:rsid w:val="203814A0"/>
    <w:rsid w:val="20396DA7"/>
    <w:rsid w:val="2048A518"/>
    <w:rsid w:val="2055ED57"/>
    <w:rsid w:val="205BDBF5"/>
    <w:rsid w:val="2068F06C"/>
    <w:rsid w:val="2073B408"/>
    <w:rsid w:val="20777915"/>
    <w:rsid w:val="207FA043"/>
    <w:rsid w:val="20800CC4"/>
    <w:rsid w:val="20976EF3"/>
    <w:rsid w:val="20AE6DEF"/>
    <w:rsid w:val="20B1BB0C"/>
    <w:rsid w:val="20B3E035"/>
    <w:rsid w:val="20B79F95"/>
    <w:rsid w:val="20B99F01"/>
    <w:rsid w:val="20BB7384"/>
    <w:rsid w:val="20C7167A"/>
    <w:rsid w:val="20CC6AD8"/>
    <w:rsid w:val="20D2D417"/>
    <w:rsid w:val="20EA1536"/>
    <w:rsid w:val="20F1B137"/>
    <w:rsid w:val="20F42289"/>
    <w:rsid w:val="20F4E100"/>
    <w:rsid w:val="210383FA"/>
    <w:rsid w:val="2108C5FC"/>
    <w:rsid w:val="2123A65E"/>
    <w:rsid w:val="212E266A"/>
    <w:rsid w:val="212E4E71"/>
    <w:rsid w:val="21334219"/>
    <w:rsid w:val="21370450"/>
    <w:rsid w:val="2159749D"/>
    <w:rsid w:val="215A7B46"/>
    <w:rsid w:val="215CBEC5"/>
    <w:rsid w:val="21602819"/>
    <w:rsid w:val="2165B87F"/>
    <w:rsid w:val="2175A3C4"/>
    <w:rsid w:val="217746DF"/>
    <w:rsid w:val="21783781"/>
    <w:rsid w:val="21842364"/>
    <w:rsid w:val="218491B3"/>
    <w:rsid w:val="2196F186"/>
    <w:rsid w:val="2198DC7B"/>
    <w:rsid w:val="21A296F5"/>
    <w:rsid w:val="21A760AD"/>
    <w:rsid w:val="21A8484A"/>
    <w:rsid w:val="21A9A25E"/>
    <w:rsid w:val="21AA1173"/>
    <w:rsid w:val="21AAC9C1"/>
    <w:rsid w:val="21AC817C"/>
    <w:rsid w:val="21BCA1EC"/>
    <w:rsid w:val="21C67775"/>
    <w:rsid w:val="21D31D91"/>
    <w:rsid w:val="21DF95F7"/>
    <w:rsid w:val="21E21921"/>
    <w:rsid w:val="21EB9F11"/>
    <w:rsid w:val="21EF0B94"/>
    <w:rsid w:val="21F7AC56"/>
    <w:rsid w:val="21FA4609"/>
    <w:rsid w:val="21FFCC14"/>
    <w:rsid w:val="22058FF5"/>
    <w:rsid w:val="22090448"/>
    <w:rsid w:val="220B066E"/>
    <w:rsid w:val="220DD2EE"/>
    <w:rsid w:val="220F62AF"/>
    <w:rsid w:val="22135E66"/>
    <w:rsid w:val="22212B25"/>
    <w:rsid w:val="2225EBB8"/>
    <w:rsid w:val="2228955D"/>
    <w:rsid w:val="2234F8B6"/>
    <w:rsid w:val="224026F1"/>
    <w:rsid w:val="224D1E95"/>
    <w:rsid w:val="22536E72"/>
    <w:rsid w:val="22571444"/>
    <w:rsid w:val="225847D1"/>
    <w:rsid w:val="2261D685"/>
    <w:rsid w:val="22A69D93"/>
    <w:rsid w:val="22AB8C01"/>
    <w:rsid w:val="22AD958D"/>
    <w:rsid w:val="22B356B9"/>
    <w:rsid w:val="22BCB345"/>
    <w:rsid w:val="22C5275B"/>
    <w:rsid w:val="22D1A61F"/>
    <w:rsid w:val="22D261DC"/>
    <w:rsid w:val="22DBC0A8"/>
    <w:rsid w:val="22E1BD91"/>
    <w:rsid w:val="22F03422"/>
    <w:rsid w:val="22F55E2C"/>
    <w:rsid w:val="22FCCB82"/>
    <w:rsid w:val="23004172"/>
    <w:rsid w:val="2301C450"/>
    <w:rsid w:val="23162C76"/>
    <w:rsid w:val="23231A64"/>
    <w:rsid w:val="232E6F17"/>
    <w:rsid w:val="232F67E8"/>
    <w:rsid w:val="23451C43"/>
    <w:rsid w:val="23469A22"/>
    <w:rsid w:val="23478850"/>
    <w:rsid w:val="2352544B"/>
    <w:rsid w:val="2359B0D6"/>
    <w:rsid w:val="238B564A"/>
    <w:rsid w:val="238C44B5"/>
    <w:rsid w:val="239A2282"/>
    <w:rsid w:val="23A5FACA"/>
    <w:rsid w:val="23A792B6"/>
    <w:rsid w:val="23C56A20"/>
    <w:rsid w:val="23CE1B59"/>
    <w:rsid w:val="23CFB31F"/>
    <w:rsid w:val="23D22CED"/>
    <w:rsid w:val="23D71A1A"/>
    <w:rsid w:val="23DA45D2"/>
    <w:rsid w:val="23DD2A4E"/>
    <w:rsid w:val="23E4E06B"/>
    <w:rsid w:val="23EA73A4"/>
    <w:rsid w:val="23EAF1D9"/>
    <w:rsid w:val="23ECF8C1"/>
    <w:rsid w:val="23ED7F82"/>
    <w:rsid w:val="23F13FC3"/>
    <w:rsid w:val="23F1924C"/>
    <w:rsid w:val="24061704"/>
    <w:rsid w:val="2407160E"/>
    <w:rsid w:val="24089616"/>
    <w:rsid w:val="2416837E"/>
    <w:rsid w:val="241B9FE3"/>
    <w:rsid w:val="241C89BE"/>
    <w:rsid w:val="24426A76"/>
    <w:rsid w:val="24464F3F"/>
    <w:rsid w:val="245BAE0B"/>
    <w:rsid w:val="2460B37B"/>
    <w:rsid w:val="2464396E"/>
    <w:rsid w:val="246925A1"/>
    <w:rsid w:val="247A379B"/>
    <w:rsid w:val="247FC356"/>
    <w:rsid w:val="2484587D"/>
    <w:rsid w:val="2489ECCA"/>
    <w:rsid w:val="248A7881"/>
    <w:rsid w:val="248DD7F6"/>
    <w:rsid w:val="24925BBB"/>
    <w:rsid w:val="24986FF8"/>
    <w:rsid w:val="24B59408"/>
    <w:rsid w:val="24C40E2A"/>
    <w:rsid w:val="24CC3455"/>
    <w:rsid w:val="24D99FE2"/>
    <w:rsid w:val="24DB137F"/>
    <w:rsid w:val="24E43006"/>
    <w:rsid w:val="24F02A98"/>
    <w:rsid w:val="24F06DDC"/>
    <w:rsid w:val="24F80C7F"/>
    <w:rsid w:val="24FC1275"/>
    <w:rsid w:val="24FC3884"/>
    <w:rsid w:val="24FCE2E9"/>
    <w:rsid w:val="2509B963"/>
    <w:rsid w:val="25164BE6"/>
    <w:rsid w:val="25178FDE"/>
    <w:rsid w:val="25202765"/>
    <w:rsid w:val="2524EB86"/>
    <w:rsid w:val="252658CA"/>
    <w:rsid w:val="252B9794"/>
    <w:rsid w:val="252D4306"/>
    <w:rsid w:val="2533F6DD"/>
    <w:rsid w:val="25381128"/>
    <w:rsid w:val="2546C417"/>
    <w:rsid w:val="255062E5"/>
    <w:rsid w:val="25589AC7"/>
    <w:rsid w:val="255A57A1"/>
    <w:rsid w:val="2566CFE8"/>
    <w:rsid w:val="2567BCEF"/>
    <w:rsid w:val="257C5DAC"/>
    <w:rsid w:val="257E6E91"/>
    <w:rsid w:val="25812D13"/>
    <w:rsid w:val="25891D48"/>
    <w:rsid w:val="25972EF9"/>
    <w:rsid w:val="259A640D"/>
    <w:rsid w:val="259B3134"/>
    <w:rsid w:val="25B2C129"/>
    <w:rsid w:val="25B7E5BF"/>
    <w:rsid w:val="25B7F9ED"/>
    <w:rsid w:val="25C74665"/>
    <w:rsid w:val="25CE53A1"/>
    <w:rsid w:val="25D7B89C"/>
    <w:rsid w:val="25D972BB"/>
    <w:rsid w:val="25DE58B9"/>
    <w:rsid w:val="25DEC31B"/>
    <w:rsid w:val="25EDA42A"/>
    <w:rsid w:val="25F027F7"/>
    <w:rsid w:val="25F2E584"/>
    <w:rsid w:val="25F47187"/>
    <w:rsid w:val="25F50AE3"/>
    <w:rsid w:val="25F771D6"/>
    <w:rsid w:val="2601CC4D"/>
    <w:rsid w:val="262E3203"/>
    <w:rsid w:val="262EC31B"/>
    <w:rsid w:val="263028D3"/>
    <w:rsid w:val="2635A614"/>
    <w:rsid w:val="2647DB30"/>
    <w:rsid w:val="264C5E81"/>
    <w:rsid w:val="264CC691"/>
    <w:rsid w:val="2659A9D2"/>
    <w:rsid w:val="265BF243"/>
    <w:rsid w:val="265D0C8D"/>
    <w:rsid w:val="26611206"/>
    <w:rsid w:val="26623F38"/>
    <w:rsid w:val="267072CD"/>
    <w:rsid w:val="2675C9B0"/>
    <w:rsid w:val="267D747C"/>
    <w:rsid w:val="269C6824"/>
    <w:rsid w:val="26A7FF20"/>
    <w:rsid w:val="26B298E9"/>
    <w:rsid w:val="26B2AFA1"/>
    <w:rsid w:val="26B8A216"/>
    <w:rsid w:val="26BC1673"/>
    <w:rsid w:val="26BFBA9F"/>
    <w:rsid w:val="26C5BC87"/>
    <w:rsid w:val="26CB1D79"/>
    <w:rsid w:val="26D0C59D"/>
    <w:rsid w:val="26D42364"/>
    <w:rsid w:val="26D6E633"/>
    <w:rsid w:val="26DFD940"/>
    <w:rsid w:val="26E994F5"/>
    <w:rsid w:val="26F943CC"/>
    <w:rsid w:val="2707C82F"/>
    <w:rsid w:val="2714D780"/>
    <w:rsid w:val="2722A555"/>
    <w:rsid w:val="2726608C"/>
    <w:rsid w:val="2728ACB8"/>
    <w:rsid w:val="272992E4"/>
    <w:rsid w:val="273173DD"/>
    <w:rsid w:val="273DBF77"/>
    <w:rsid w:val="274BED3A"/>
    <w:rsid w:val="274E918A"/>
    <w:rsid w:val="27531C20"/>
    <w:rsid w:val="27677147"/>
    <w:rsid w:val="27683FCF"/>
    <w:rsid w:val="2769366E"/>
    <w:rsid w:val="2774E723"/>
    <w:rsid w:val="277FFCA4"/>
    <w:rsid w:val="27812FDB"/>
    <w:rsid w:val="2798FEAF"/>
    <w:rsid w:val="27A44A3D"/>
    <w:rsid w:val="27A7C272"/>
    <w:rsid w:val="27A8A38A"/>
    <w:rsid w:val="27AA539A"/>
    <w:rsid w:val="27B34277"/>
    <w:rsid w:val="27C1566D"/>
    <w:rsid w:val="27C377E8"/>
    <w:rsid w:val="27CD69E7"/>
    <w:rsid w:val="27D60CE0"/>
    <w:rsid w:val="27D70A59"/>
    <w:rsid w:val="27DA4CF8"/>
    <w:rsid w:val="27DAA61C"/>
    <w:rsid w:val="27DCB3D6"/>
    <w:rsid w:val="27E83140"/>
    <w:rsid w:val="27E95103"/>
    <w:rsid w:val="27F615A0"/>
    <w:rsid w:val="27F7EFD6"/>
    <w:rsid w:val="280114DD"/>
    <w:rsid w:val="28022C81"/>
    <w:rsid w:val="2811DE47"/>
    <w:rsid w:val="2815F48F"/>
    <w:rsid w:val="2819A08F"/>
    <w:rsid w:val="281B7A0C"/>
    <w:rsid w:val="2828ADFC"/>
    <w:rsid w:val="283994AF"/>
    <w:rsid w:val="283BFB5A"/>
    <w:rsid w:val="28476951"/>
    <w:rsid w:val="2858A954"/>
    <w:rsid w:val="285CCD9D"/>
    <w:rsid w:val="286C69B3"/>
    <w:rsid w:val="28731509"/>
    <w:rsid w:val="287DD916"/>
    <w:rsid w:val="2882544D"/>
    <w:rsid w:val="2884170D"/>
    <w:rsid w:val="28885E7B"/>
    <w:rsid w:val="288C8CE6"/>
    <w:rsid w:val="2895C5CF"/>
    <w:rsid w:val="28AA5892"/>
    <w:rsid w:val="28B2D3FF"/>
    <w:rsid w:val="28BA2E1D"/>
    <w:rsid w:val="28C08696"/>
    <w:rsid w:val="28C20E9A"/>
    <w:rsid w:val="28C7A493"/>
    <w:rsid w:val="28C7D3D8"/>
    <w:rsid w:val="28F824FD"/>
    <w:rsid w:val="28F9D5CB"/>
    <w:rsid w:val="28FF2C07"/>
    <w:rsid w:val="29008B89"/>
    <w:rsid w:val="290D8532"/>
    <w:rsid w:val="290E5C4B"/>
    <w:rsid w:val="290E5F07"/>
    <w:rsid w:val="290E9ED9"/>
    <w:rsid w:val="2915DF17"/>
    <w:rsid w:val="291BCD05"/>
    <w:rsid w:val="291C7331"/>
    <w:rsid w:val="2927C8B9"/>
    <w:rsid w:val="294A3CDE"/>
    <w:rsid w:val="294D914F"/>
    <w:rsid w:val="29525289"/>
    <w:rsid w:val="295D0C39"/>
    <w:rsid w:val="295FD99B"/>
    <w:rsid w:val="2969DDB2"/>
    <w:rsid w:val="297BF3AF"/>
    <w:rsid w:val="299014E5"/>
    <w:rsid w:val="299BB1AC"/>
    <w:rsid w:val="299BFF6D"/>
    <w:rsid w:val="299C9D61"/>
    <w:rsid w:val="299D4863"/>
    <w:rsid w:val="29A6013F"/>
    <w:rsid w:val="29A8138F"/>
    <w:rsid w:val="29BF6F4F"/>
    <w:rsid w:val="29C1EA88"/>
    <w:rsid w:val="29DA9002"/>
    <w:rsid w:val="29DD6EFE"/>
    <w:rsid w:val="29E0161C"/>
    <w:rsid w:val="29ECCFFF"/>
    <w:rsid w:val="29F013D5"/>
    <w:rsid w:val="29F88328"/>
    <w:rsid w:val="29FD7DA2"/>
    <w:rsid w:val="2A146D5D"/>
    <w:rsid w:val="2A147329"/>
    <w:rsid w:val="2A238139"/>
    <w:rsid w:val="2A28A7BD"/>
    <w:rsid w:val="2A2986FD"/>
    <w:rsid w:val="2A2FF306"/>
    <w:rsid w:val="2A3455D0"/>
    <w:rsid w:val="2A3C02FD"/>
    <w:rsid w:val="2A598623"/>
    <w:rsid w:val="2A634488"/>
    <w:rsid w:val="2A643BD0"/>
    <w:rsid w:val="2A655B5A"/>
    <w:rsid w:val="2A6A7401"/>
    <w:rsid w:val="2A6F1C43"/>
    <w:rsid w:val="2A883BB3"/>
    <w:rsid w:val="2A8B12FD"/>
    <w:rsid w:val="2A8DEAD5"/>
    <w:rsid w:val="2A9BE2B2"/>
    <w:rsid w:val="2AB491CB"/>
    <w:rsid w:val="2AC6CBCE"/>
    <w:rsid w:val="2ACA71A0"/>
    <w:rsid w:val="2ACEE092"/>
    <w:rsid w:val="2AD34184"/>
    <w:rsid w:val="2AD9A6A3"/>
    <w:rsid w:val="2AE17570"/>
    <w:rsid w:val="2AE82353"/>
    <w:rsid w:val="2AE9CB49"/>
    <w:rsid w:val="2AED7C92"/>
    <w:rsid w:val="2AF5E2E2"/>
    <w:rsid w:val="2AFDF40F"/>
    <w:rsid w:val="2AFFDA36"/>
    <w:rsid w:val="2B004A44"/>
    <w:rsid w:val="2B022E71"/>
    <w:rsid w:val="2B0A6518"/>
    <w:rsid w:val="2B0EB42E"/>
    <w:rsid w:val="2B0F8131"/>
    <w:rsid w:val="2B162567"/>
    <w:rsid w:val="2B1E629D"/>
    <w:rsid w:val="2B20C71C"/>
    <w:rsid w:val="2B269915"/>
    <w:rsid w:val="2B26FBD0"/>
    <w:rsid w:val="2B2F8538"/>
    <w:rsid w:val="2B3403A5"/>
    <w:rsid w:val="2B42E3E8"/>
    <w:rsid w:val="2B48AD86"/>
    <w:rsid w:val="2B4BDE58"/>
    <w:rsid w:val="2B58ACCB"/>
    <w:rsid w:val="2B5B9D20"/>
    <w:rsid w:val="2B68D3EF"/>
    <w:rsid w:val="2B790AFF"/>
    <w:rsid w:val="2B7CBF92"/>
    <w:rsid w:val="2B917B97"/>
    <w:rsid w:val="2B9AC89B"/>
    <w:rsid w:val="2BAAAAEC"/>
    <w:rsid w:val="2BBAC7C5"/>
    <w:rsid w:val="2BBBF6C9"/>
    <w:rsid w:val="2BC41675"/>
    <w:rsid w:val="2BC7A125"/>
    <w:rsid w:val="2BC8BC35"/>
    <w:rsid w:val="2BCB8BFC"/>
    <w:rsid w:val="2BDDBEC0"/>
    <w:rsid w:val="2BE74F18"/>
    <w:rsid w:val="2BEC3AE7"/>
    <w:rsid w:val="2BF7B7B8"/>
    <w:rsid w:val="2BFB315F"/>
    <w:rsid w:val="2C06972A"/>
    <w:rsid w:val="2C158B88"/>
    <w:rsid w:val="2C1B24A5"/>
    <w:rsid w:val="2C1E9051"/>
    <w:rsid w:val="2C27F745"/>
    <w:rsid w:val="2C2D7E2F"/>
    <w:rsid w:val="2C2DEC0C"/>
    <w:rsid w:val="2C3C233C"/>
    <w:rsid w:val="2C3EF1EA"/>
    <w:rsid w:val="2C43F1C4"/>
    <w:rsid w:val="2C52748E"/>
    <w:rsid w:val="2C5ABC7F"/>
    <w:rsid w:val="2C5C87F3"/>
    <w:rsid w:val="2C5EB2F9"/>
    <w:rsid w:val="2C65D77C"/>
    <w:rsid w:val="2C676052"/>
    <w:rsid w:val="2C6F7792"/>
    <w:rsid w:val="2C71DB26"/>
    <w:rsid w:val="2C729CD3"/>
    <w:rsid w:val="2C7A3572"/>
    <w:rsid w:val="2C82DCA2"/>
    <w:rsid w:val="2C8D9CB1"/>
    <w:rsid w:val="2C948959"/>
    <w:rsid w:val="2C987490"/>
    <w:rsid w:val="2CA5B9A6"/>
    <w:rsid w:val="2CB3C205"/>
    <w:rsid w:val="2CBB2E92"/>
    <w:rsid w:val="2CC8E04E"/>
    <w:rsid w:val="2CD6A8B9"/>
    <w:rsid w:val="2CE07460"/>
    <w:rsid w:val="2CF37ADF"/>
    <w:rsid w:val="2CF5A61B"/>
    <w:rsid w:val="2CF5EDF4"/>
    <w:rsid w:val="2CF98B4A"/>
    <w:rsid w:val="2CF9AA64"/>
    <w:rsid w:val="2CFA719A"/>
    <w:rsid w:val="2D0DA2E6"/>
    <w:rsid w:val="2D0F3660"/>
    <w:rsid w:val="2D131188"/>
    <w:rsid w:val="2D1B8681"/>
    <w:rsid w:val="2D1BD23F"/>
    <w:rsid w:val="2D1DCFA6"/>
    <w:rsid w:val="2D262277"/>
    <w:rsid w:val="2D2B5121"/>
    <w:rsid w:val="2D33F4E0"/>
    <w:rsid w:val="2D369D6A"/>
    <w:rsid w:val="2D3A0A49"/>
    <w:rsid w:val="2D59195E"/>
    <w:rsid w:val="2D5EC9C7"/>
    <w:rsid w:val="2D5F225C"/>
    <w:rsid w:val="2D60B67A"/>
    <w:rsid w:val="2D679ED1"/>
    <w:rsid w:val="2D688550"/>
    <w:rsid w:val="2D6A60DC"/>
    <w:rsid w:val="2D7CE634"/>
    <w:rsid w:val="2D88AAD0"/>
    <w:rsid w:val="2D9D1C0E"/>
    <w:rsid w:val="2D9E515A"/>
    <w:rsid w:val="2D9F9117"/>
    <w:rsid w:val="2DA0BC93"/>
    <w:rsid w:val="2DA4E6A8"/>
    <w:rsid w:val="2DAEC7B1"/>
    <w:rsid w:val="2DB08676"/>
    <w:rsid w:val="2DB3F731"/>
    <w:rsid w:val="2DBBED41"/>
    <w:rsid w:val="2DCC6ED5"/>
    <w:rsid w:val="2DD57D8F"/>
    <w:rsid w:val="2DDCA6B9"/>
    <w:rsid w:val="2DE342E3"/>
    <w:rsid w:val="2DECE6BE"/>
    <w:rsid w:val="2DF891DF"/>
    <w:rsid w:val="2E0795C1"/>
    <w:rsid w:val="2E0856A2"/>
    <w:rsid w:val="2E0E6D34"/>
    <w:rsid w:val="2E2020CA"/>
    <w:rsid w:val="2E22862E"/>
    <w:rsid w:val="2E3320AA"/>
    <w:rsid w:val="2E3543C4"/>
    <w:rsid w:val="2E3543E9"/>
    <w:rsid w:val="2E38A20E"/>
    <w:rsid w:val="2E3DF27C"/>
    <w:rsid w:val="2E4E0411"/>
    <w:rsid w:val="2E558E53"/>
    <w:rsid w:val="2E5E2F09"/>
    <w:rsid w:val="2E7766FE"/>
    <w:rsid w:val="2E78EF0D"/>
    <w:rsid w:val="2E7B7968"/>
    <w:rsid w:val="2E822EFA"/>
    <w:rsid w:val="2E83134A"/>
    <w:rsid w:val="2E878EE0"/>
    <w:rsid w:val="2E92E072"/>
    <w:rsid w:val="2E936DBD"/>
    <w:rsid w:val="2E955BAB"/>
    <w:rsid w:val="2EB39F68"/>
    <w:rsid w:val="2EB8F6CB"/>
    <w:rsid w:val="2EBE1E40"/>
    <w:rsid w:val="2EDA1484"/>
    <w:rsid w:val="2EDA7453"/>
    <w:rsid w:val="2EE679F3"/>
    <w:rsid w:val="2EEEBB71"/>
    <w:rsid w:val="2EEFF280"/>
    <w:rsid w:val="2EF1B9F4"/>
    <w:rsid w:val="2F04ED3C"/>
    <w:rsid w:val="2F09811E"/>
    <w:rsid w:val="2F0E34CB"/>
    <w:rsid w:val="2F200FF3"/>
    <w:rsid w:val="2F2104BD"/>
    <w:rsid w:val="2F22FABB"/>
    <w:rsid w:val="2F267897"/>
    <w:rsid w:val="2F2FA5DD"/>
    <w:rsid w:val="2F358209"/>
    <w:rsid w:val="2F3AF4A1"/>
    <w:rsid w:val="2F3C4DB3"/>
    <w:rsid w:val="2F46D255"/>
    <w:rsid w:val="2F4816B6"/>
    <w:rsid w:val="2F4D3FCB"/>
    <w:rsid w:val="2F51E8BA"/>
    <w:rsid w:val="2F5543B1"/>
    <w:rsid w:val="2F5E9878"/>
    <w:rsid w:val="2F620B29"/>
    <w:rsid w:val="2F673FE5"/>
    <w:rsid w:val="2F6F38C4"/>
    <w:rsid w:val="2F83C606"/>
    <w:rsid w:val="2F86CA04"/>
    <w:rsid w:val="2F88BD57"/>
    <w:rsid w:val="2F915F2C"/>
    <w:rsid w:val="2F9410E1"/>
    <w:rsid w:val="2F9428B5"/>
    <w:rsid w:val="2F9923C7"/>
    <w:rsid w:val="2FB753EC"/>
    <w:rsid w:val="2FBF93F8"/>
    <w:rsid w:val="2FC32E68"/>
    <w:rsid w:val="2FC6B921"/>
    <w:rsid w:val="2FC96759"/>
    <w:rsid w:val="2FDE92A4"/>
    <w:rsid w:val="2FF5B25B"/>
    <w:rsid w:val="2FFAD106"/>
    <w:rsid w:val="2FFFA113"/>
    <w:rsid w:val="3001268E"/>
    <w:rsid w:val="3001492D"/>
    <w:rsid w:val="30015994"/>
    <w:rsid w:val="300508A6"/>
    <w:rsid w:val="300C3591"/>
    <w:rsid w:val="3011989C"/>
    <w:rsid w:val="3015AC25"/>
    <w:rsid w:val="301C8C4E"/>
    <w:rsid w:val="3023E398"/>
    <w:rsid w:val="3028AB6B"/>
    <w:rsid w:val="302FE9A0"/>
    <w:rsid w:val="30354909"/>
    <w:rsid w:val="3035ADDB"/>
    <w:rsid w:val="30380557"/>
    <w:rsid w:val="30444835"/>
    <w:rsid w:val="30481E3F"/>
    <w:rsid w:val="3066755E"/>
    <w:rsid w:val="30724BF7"/>
    <w:rsid w:val="307644B4"/>
    <w:rsid w:val="30793C36"/>
    <w:rsid w:val="307E9D7D"/>
    <w:rsid w:val="3082B9A2"/>
    <w:rsid w:val="308645AC"/>
    <w:rsid w:val="309491EB"/>
    <w:rsid w:val="3099C453"/>
    <w:rsid w:val="30A081A5"/>
    <w:rsid w:val="30AD136F"/>
    <w:rsid w:val="30B20E1E"/>
    <w:rsid w:val="30C44242"/>
    <w:rsid w:val="30D92B79"/>
    <w:rsid w:val="30F3A0D1"/>
    <w:rsid w:val="30FF5686"/>
    <w:rsid w:val="31254A36"/>
    <w:rsid w:val="31267A6D"/>
    <w:rsid w:val="31269266"/>
    <w:rsid w:val="31297B21"/>
    <w:rsid w:val="312DB1E4"/>
    <w:rsid w:val="31466F6B"/>
    <w:rsid w:val="3148AB14"/>
    <w:rsid w:val="3152438A"/>
    <w:rsid w:val="316C3FB3"/>
    <w:rsid w:val="316D72FC"/>
    <w:rsid w:val="316D91B7"/>
    <w:rsid w:val="316F62D5"/>
    <w:rsid w:val="316FF329"/>
    <w:rsid w:val="31766A85"/>
    <w:rsid w:val="317F5B83"/>
    <w:rsid w:val="318D5236"/>
    <w:rsid w:val="319911F7"/>
    <w:rsid w:val="319A1A59"/>
    <w:rsid w:val="319E5430"/>
    <w:rsid w:val="31B08FCF"/>
    <w:rsid w:val="31B70CB9"/>
    <w:rsid w:val="31B82755"/>
    <w:rsid w:val="31B85D71"/>
    <w:rsid w:val="31BB30D9"/>
    <w:rsid w:val="31BDA3C2"/>
    <w:rsid w:val="31BDC94A"/>
    <w:rsid w:val="31C4DE60"/>
    <w:rsid w:val="31E827A1"/>
    <w:rsid w:val="31EE4050"/>
    <w:rsid w:val="31F12231"/>
    <w:rsid w:val="31F2713A"/>
    <w:rsid w:val="31F8A625"/>
    <w:rsid w:val="32021609"/>
    <w:rsid w:val="32057AD1"/>
    <w:rsid w:val="320C4E81"/>
    <w:rsid w:val="320E107A"/>
    <w:rsid w:val="32201130"/>
    <w:rsid w:val="323848CA"/>
    <w:rsid w:val="3242A002"/>
    <w:rsid w:val="324785CA"/>
    <w:rsid w:val="324C68DD"/>
    <w:rsid w:val="3252DB65"/>
    <w:rsid w:val="325F9F49"/>
    <w:rsid w:val="3274BC4A"/>
    <w:rsid w:val="3277920E"/>
    <w:rsid w:val="3283952F"/>
    <w:rsid w:val="32910B89"/>
    <w:rsid w:val="32A4F502"/>
    <w:rsid w:val="32A75733"/>
    <w:rsid w:val="32A8E4DE"/>
    <w:rsid w:val="32A966A2"/>
    <w:rsid w:val="32B9701F"/>
    <w:rsid w:val="32BC4975"/>
    <w:rsid w:val="32C7F19C"/>
    <w:rsid w:val="32D0DC43"/>
    <w:rsid w:val="32D4C2CF"/>
    <w:rsid w:val="32DBE49A"/>
    <w:rsid w:val="32EC9C64"/>
    <w:rsid w:val="32EF7947"/>
    <w:rsid w:val="32EFDEF7"/>
    <w:rsid w:val="32F7811E"/>
    <w:rsid w:val="330A3B5F"/>
    <w:rsid w:val="3313728A"/>
    <w:rsid w:val="331AF78A"/>
    <w:rsid w:val="331EE699"/>
    <w:rsid w:val="331FDED8"/>
    <w:rsid w:val="3324917C"/>
    <w:rsid w:val="33331444"/>
    <w:rsid w:val="33351A78"/>
    <w:rsid w:val="33459CFA"/>
    <w:rsid w:val="3356F6B4"/>
    <w:rsid w:val="336C4F01"/>
    <w:rsid w:val="33764CBC"/>
    <w:rsid w:val="3378349C"/>
    <w:rsid w:val="338E1524"/>
    <w:rsid w:val="33930927"/>
    <w:rsid w:val="339A932D"/>
    <w:rsid w:val="339C1492"/>
    <w:rsid w:val="339C2A2C"/>
    <w:rsid w:val="339D8183"/>
    <w:rsid w:val="33A0D794"/>
    <w:rsid w:val="33A497F4"/>
    <w:rsid w:val="33B18E07"/>
    <w:rsid w:val="33BECC73"/>
    <w:rsid w:val="33C2C579"/>
    <w:rsid w:val="33CC32AD"/>
    <w:rsid w:val="33D27435"/>
    <w:rsid w:val="33D55EB7"/>
    <w:rsid w:val="33D6D71B"/>
    <w:rsid w:val="33ED2CCB"/>
    <w:rsid w:val="33F7D705"/>
    <w:rsid w:val="33F891D7"/>
    <w:rsid w:val="34011F3B"/>
    <w:rsid w:val="3401FAE9"/>
    <w:rsid w:val="341415C6"/>
    <w:rsid w:val="341975A3"/>
    <w:rsid w:val="3427D3A3"/>
    <w:rsid w:val="342C83E0"/>
    <w:rsid w:val="3430AA40"/>
    <w:rsid w:val="343F5543"/>
    <w:rsid w:val="343F6BBD"/>
    <w:rsid w:val="34461A53"/>
    <w:rsid w:val="344859A8"/>
    <w:rsid w:val="3458AC22"/>
    <w:rsid w:val="345F7135"/>
    <w:rsid w:val="346C4A02"/>
    <w:rsid w:val="3470CBD0"/>
    <w:rsid w:val="34717A1F"/>
    <w:rsid w:val="34789EEE"/>
    <w:rsid w:val="347B76B6"/>
    <w:rsid w:val="347D3A19"/>
    <w:rsid w:val="347E7E28"/>
    <w:rsid w:val="3485A353"/>
    <w:rsid w:val="3485A63A"/>
    <w:rsid w:val="349C25AF"/>
    <w:rsid w:val="34BC5060"/>
    <w:rsid w:val="34C02774"/>
    <w:rsid w:val="34C105A5"/>
    <w:rsid w:val="34EE932A"/>
    <w:rsid w:val="34F680A3"/>
    <w:rsid w:val="34FF5904"/>
    <w:rsid w:val="3503F4BB"/>
    <w:rsid w:val="35062615"/>
    <w:rsid w:val="35169166"/>
    <w:rsid w:val="351B6677"/>
    <w:rsid w:val="35279475"/>
    <w:rsid w:val="352B8C09"/>
    <w:rsid w:val="352BF493"/>
    <w:rsid w:val="3536687A"/>
    <w:rsid w:val="3536FFAC"/>
    <w:rsid w:val="353D0B16"/>
    <w:rsid w:val="354607C4"/>
    <w:rsid w:val="3548DBCC"/>
    <w:rsid w:val="354EBAFB"/>
    <w:rsid w:val="3553553E"/>
    <w:rsid w:val="35551E73"/>
    <w:rsid w:val="3568B783"/>
    <w:rsid w:val="35744A78"/>
    <w:rsid w:val="357727B0"/>
    <w:rsid w:val="3579EDAD"/>
    <w:rsid w:val="357A344B"/>
    <w:rsid w:val="357D2950"/>
    <w:rsid w:val="35855C1C"/>
    <w:rsid w:val="358ABDF0"/>
    <w:rsid w:val="359EFEBB"/>
    <w:rsid w:val="35A5DBFE"/>
    <w:rsid w:val="35B6E160"/>
    <w:rsid w:val="35B8F351"/>
    <w:rsid w:val="35BEFAA5"/>
    <w:rsid w:val="35C1E863"/>
    <w:rsid w:val="35C34E8D"/>
    <w:rsid w:val="35C77B54"/>
    <w:rsid w:val="35D2104A"/>
    <w:rsid w:val="35D351C6"/>
    <w:rsid w:val="35D5F996"/>
    <w:rsid w:val="35DA0109"/>
    <w:rsid w:val="35DDDA2F"/>
    <w:rsid w:val="35E10696"/>
    <w:rsid w:val="35F38C7B"/>
    <w:rsid w:val="35F3EA37"/>
    <w:rsid w:val="35F4621F"/>
    <w:rsid w:val="360A1066"/>
    <w:rsid w:val="360BFACF"/>
    <w:rsid w:val="36147BF0"/>
    <w:rsid w:val="36163E0B"/>
    <w:rsid w:val="3621B70A"/>
    <w:rsid w:val="3627834B"/>
    <w:rsid w:val="3628AD82"/>
    <w:rsid w:val="362C99C1"/>
    <w:rsid w:val="362D1B04"/>
    <w:rsid w:val="362D23E7"/>
    <w:rsid w:val="363D0F0B"/>
    <w:rsid w:val="364FD464"/>
    <w:rsid w:val="36530387"/>
    <w:rsid w:val="3653FD7A"/>
    <w:rsid w:val="36568349"/>
    <w:rsid w:val="3657B8F1"/>
    <w:rsid w:val="365D927A"/>
    <w:rsid w:val="365EA1B3"/>
    <w:rsid w:val="365FA486"/>
    <w:rsid w:val="367062C1"/>
    <w:rsid w:val="367A7C18"/>
    <w:rsid w:val="36831C4E"/>
    <w:rsid w:val="368733A3"/>
    <w:rsid w:val="3691D732"/>
    <w:rsid w:val="36A3E310"/>
    <w:rsid w:val="36ADDB1D"/>
    <w:rsid w:val="36B81066"/>
    <w:rsid w:val="36BB9FEE"/>
    <w:rsid w:val="36C7DFC9"/>
    <w:rsid w:val="36CB72D4"/>
    <w:rsid w:val="36D13107"/>
    <w:rsid w:val="36D47F4B"/>
    <w:rsid w:val="36DAE82A"/>
    <w:rsid w:val="36E176D8"/>
    <w:rsid w:val="36E2A323"/>
    <w:rsid w:val="36E6068A"/>
    <w:rsid w:val="36EA8B5C"/>
    <w:rsid w:val="36EA992F"/>
    <w:rsid w:val="36EC83B0"/>
    <w:rsid w:val="36F4F177"/>
    <w:rsid w:val="36F6EB87"/>
    <w:rsid w:val="3701423F"/>
    <w:rsid w:val="370DA50D"/>
    <w:rsid w:val="3719E19B"/>
    <w:rsid w:val="371BA59C"/>
    <w:rsid w:val="371BE3B2"/>
    <w:rsid w:val="37218F65"/>
    <w:rsid w:val="3721E9B3"/>
    <w:rsid w:val="372A4F4A"/>
    <w:rsid w:val="37377C48"/>
    <w:rsid w:val="373798C8"/>
    <w:rsid w:val="373B259A"/>
    <w:rsid w:val="373CFF0D"/>
    <w:rsid w:val="373F47C7"/>
    <w:rsid w:val="374006C9"/>
    <w:rsid w:val="3747D395"/>
    <w:rsid w:val="37527E5E"/>
    <w:rsid w:val="37595009"/>
    <w:rsid w:val="376414BD"/>
    <w:rsid w:val="3774F360"/>
    <w:rsid w:val="377CBAE2"/>
    <w:rsid w:val="377CD6F7"/>
    <w:rsid w:val="3780339D"/>
    <w:rsid w:val="3781155E"/>
    <w:rsid w:val="378841A9"/>
    <w:rsid w:val="37903280"/>
    <w:rsid w:val="3790CF58"/>
    <w:rsid w:val="37989FBB"/>
    <w:rsid w:val="3799F2F5"/>
    <w:rsid w:val="37AF641F"/>
    <w:rsid w:val="37B31778"/>
    <w:rsid w:val="37B3262D"/>
    <w:rsid w:val="37B460E3"/>
    <w:rsid w:val="37B89DF9"/>
    <w:rsid w:val="37C4A8BD"/>
    <w:rsid w:val="37C9D4D2"/>
    <w:rsid w:val="37E06387"/>
    <w:rsid w:val="37E30299"/>
    <w:rsid w:val="37E77276"/>
    <w:rsid w:val="37ECBDC6"/>
    <w:rsid w:val="37ECE3A1"/>
    <w:rsid w:val="380CDB32"/>
    <w:rsid w:val="380E1B30"/>
    <w:rsid w:val="38116E5A"/>
    <w:rsid w:val="38169558"/>
    <w:rsid w:val="38179F79"/>
    <w:rsid w:val="381EDE50"/>
    <w:rsid w:val="3821E646"/>
    <w:rsid w:val="3827AEF5"/>
    <w:rsid w:val="382E10DC"/>
    <w:rsid w:val="38329313"/>
    <w:rsid w:val="3849377D"/>
    <w:rsid w:val="384BCC27"/>
    <w:rsid w:val="38550B2F"/>
    <w:rsid w:val="385EEE3D"/>
    <w:rsid w:val="3864F033"/>
    <w:rsid w:val="38725BCA"/>
    <w:rsid w:val="3875C008"/>
    <w:rsid w:val="387BEBE0"/>
    <w:rsid w:val="387CC233"/>
    <w:rsid w:val="38872DEB"/>
    <w:rsid w:val="3895E980"/>
    <w:rsid w:val="389EEA03"/>
    <w:rsid w:val="38BD5FC6"/>
    <w:rsid w:val="38C18CC3"/>
    <w:rsid w:val="38C1E9CF"/>
    <w:rsid w:val="38C67A39"/>
    <w:rsid w:val="38C93FAB"/>
    <w:rsid w:val="38CFCF11"/>
    <w:rsid w:val="38D73CC3"/>
    <w:rsid w:val="38D98C7C"/>
    <w:rsid w:val="38DAE987"/>
    <w:rsid w:val="38DD915D"/>
    <w:rsid w:val="38E13110"/>
    <w:rsid w:val="38E8E3BC"/>
    <w:rsid w:val="38FAE913"/>
    <w:rsid w:val="39032746"/>
    <w:rsid w:val="3907D644"/>
    <w:rsid w:val="3909B2B7"/>
    <w:rsid w:val="390AC9A5"/>
    <w:rsid w:val="39102773"/>
    <w:rsid w:val="3913E9AA"/>
    <w:rsid w:val="39244115"/>
    <w:rsid w:val="3940F007"/>
    <w:rsid w:val="3945DA09"/>
    <w:rsid w:val="39589313"/>
    <w:rsid w:val="3965EB98"/>
    <w:rsid w:val="396865A9"/>
    <w:rsid w:val="39689F75"/>
    <w:rsid w:val="397E69CE"/>
    <w:rsid w:val="3981FB19"/>
    <w:rsid w:val="39866E72"/>
    <w:rsid w:val="3989434D"/>
    <w:rsid w:val="39921523"/>
    <w:rsid w:val="39955D9A"/>
    <w:rsid w:val="399CD00C"/>
    <w:rsid w:val="39A195EC"/>
    <w:rsid w:val="39AC647F"/>
    <w:rsid w:val="39C60F49"/>
    <w:rsid w:val="39C99318"/>
    <w:rsid w:val="39CE04C9"/>
    <w:rsid w:val="39CE14F3"/>
    <w:rsid w:val="39DF4221"/>
    <w:rsid w:val="39E1F787"/>
    <w:rsid w:val="39E2A343"/>
    <w:rsid w:val="39E46C7C"/>
    <w:rsid w:val="39EEA4BA"/>
    <w:rsid w:val="39FA5476"/>
    <w:rsid w:val="3A046650"/>
    <w:rsid w:val="3A04F235"/>
    <w:rsid w:val="3A0A9551"/>
    <w:rsid w:val="3A0F717D"/>
    <w:rsid w:val="3A1B2291"/>
    <w:rsid w:val="3A2380D5"/>
    <w:rsid w:val="3A34DECA"/>
    <w:rsid w:val="3A3971C6"/>
    <w:rsid w:val="3A401F95"/>
    <w:rsid w:val="3A50A03B"/>
    <w:rsid w:val="3A552978"/>
    <w:rsid w:val="3A577AC9"/>
    <w:rsid w:val="3A5D5BD4"/>
    <w:rsid w:val="3A62CC55"/>
    <w:rsid w:val="3A62E357"/>
    <w:rsid w:val="3A65082A"/>
    <w:rsid w:val="3A68304A"/>
    <w:rsid w:val="3A68C4C0"/>
    <w:rsid w:val="3A89FF6E"/>
    <w:rsid w:val="3A8E1AD3"/>
    <w:rsid w:val="3A92236D"/>
    <w:rsid w:val="3A97369B"/>
    <w:rsid w:val="3A986741"/>
    <w:rsid w:val="3A9A06F3"/>
    <w:rsid w:val="3A9B540C"/>
    <w:rsid w:val="3A9D7A17"/>
    <w:rsid w:val="3A9E3B26"/>
    <w:rsid w:val="3AA77E9B"/>
    <w:rsid w:val="3AAFC694"/>
    <w:rsid w:val="3AB8189B"/>
    <w:rsid w:val="3ABE70A8"/>
    <w:rsid w:val="3AC39372"/>
    <w:rsid w:val="3AC5BEEA"/>
    <w:rsid w:val="3AC70822"/>
    <w:rsid w:val="3ACFC0C8"/>
    <w:rsid w:val="3AD11E53"/>
    <w:rsid w:val="3AD121B1"/>
    <w:rsid w:val="3AD352F6"/>
    <w:rsid w:val="3AD5D752"/>
    <w:rsid w:val="3AD86938"/>
    <w:rsid w:val="3AE30A6E"/>
    <w:rsid w:val="3AE4E2A5"/>
    <w:rsid w:val="3AF3CB29"/>
    <w:rsid w:val="3AF62E3A"/>
    <w:rsid w:val="3B0CE112"/>
    <w:rsid w:val="3B2BF96C"/>
    <w:rsid w:val="3B2D2B41"/>
    <w:rsid w:val="3B2DB341"/>
    <w:rsid w:val="3B2EDDBD"/>
    <w:rsid w:val="3B329D73"/>
    <w:rsid w:val="3B3414B3"/>
    <w:rsid w:val="3B47DEF2"/>
    <w:rsid w:val="3B48898B"/>
    <w:rsid w:val="3B4AF1BD"/>
    <w:rsid w:val="3B633A65"/>
    <w:rsid w:val="3B666E10"/>
    <w:rsid w:val="3B814C40"/>
    <w:rsid w:val="3B86A89B"/>
    <w:rsid w:val="3B9CEF6B"/>
    <w:rsid w:val="3BA66D3B"/>
    <w:rsid w:val="3BAA4E33"/>
    <w:rsid w:val="3BAB41DE"/>
    <w:rsid w:val="3BC21BC5"/>
    <w:rsid w:val="3BC6F03A"/>
    <w:rsid w:val="3BCC8B73"/>
    <w:rsid w:val="3BCCB635"/>
    <w:rsid w:val="3BD911A5"/>
    <w:rsid w:val="3BE31A8C"/>
    <w:rsid w:val="3BE5ED9B"/>
    <w:rsid w:val="3BEAFCDE"/>
    <w:rsid w:val="3BEB11EB"/>
    <w:rsid w:val="3BEEE0A3"/>
    <w:rsid w:val="3BF06FD3"/>
    <w:rsid w:val="3BF177DF"/>
    <w:rsid w:val="3BF50088"/>
    <w:rsid w:val="3BFA5C06"/>
    <w:rsid w:val="3BFDF39B"/>
    <w:rsid w:val="3BFE07FE"/>
    <w:rsid w:val="3BFEB1FC"/>
    <w:rsid w:val="3C0FB9A1"/>
    <w:rsid w:val="3C13AE9C"/>
    <w:rsid w:val="3C1467EC"/>
    <w:rsid w:val="3C15D9DA"/>
    <w:rsid w:val="3C16D0D4"/>
    <w:rsid w:val="3C214C5C"/>
    <w:rsid w:val="3C218F0E"/>
    <w:rsid w:val="3C244E6B"/>
    <w:rsid w:val="3C2E5FF2"/>
    <w:rsid w:val="3C3F2EEC"/>
    <w:rsid w:val="3C43CA88"/>
    <w:rsid w:val="3C4F524C"/>
    <w:rsid w:val="3C62D883"/>
    <w:rsid w:val="3C67E9C9"/>
    <w:rsid w:val="3C686993"/>
    <w:rsid w:val="3C6B9129"/>
    <w:rsid w:val="3C6F1AE6"/>
    <w:rsid w:val="3C7743C8"/>
    <w:rsid w:val="3C7CD54D"/>
    <w:rsid w:val="3C7DDD65"/>
    <w:rsid w:val="3C7EBEAB"/>
    <w:rsid w:val="3C8194BE"/>
    <w:rsid w:val="3C83091D"/>
    <w:rsid w:val="3C8BDFCC"/>
    <w:rsid w:val="3C97906D"/>
    <w:rsid w:val="3C987001"/>
    <w:rsid w:val="3C9FEC0F"/>
    <w:rsid w:val="3CB0A4DB"/>
    <w:rsid w:val="3CB71C30"/>
    <w:rsid w:val="3CBE79BA"/>
    <w:rsid w:val="3CC4F613"/>
    <w:rsid w:val="3CE1EE6A"/>
    <w:rsid w:val="3CE2B295"/>
    <w:rsid w:val="3CEB109C"/>
    <w:rsid w:val="3CF2EABD"/>
    <w:rsid w:val="3CF3CA25"/>
    <w:rsid w:val="3CF9A79F"/>
    <w:rsid w:val="3CFDC5A1"/>
    <w:rsid w:val="3CFF5B36"/>
    <w:rsid w:val="3D07451D"/>
    <w:rsid w:val="3D179365"/>
    <w:rsid w:val="3D1948E6"/>
    <w:rsid w:val="3D27ED5B"/>
    <w:rsid w:val="3D339771"/>
    <w:rsid w:val="3D3AEB0B"/>
    <w:rsid w:val="3D4E6E7D"/>
    <w:rsid w:val="3D5386C4"/>
    <w:rsid w:val="3D547E91"/>
    <w:rsid w:val="3D5FF908"/>
    <w:rsid w:val="3D629F4D"/>
    <w:rsid w:val="3D63D48E"/>
    <w:rsid w:val="3D6FEEE1"/>
    <w:rsid w:val="3D959A54"/>
    <w:rsid w:val="3D9770AB"/>
    <w:rsid w:val="3DB0ADB1"/>
    <w:rsid w:val="3DC09FC1"/>
    <w:rsid w:val="3DCDDD0C"/>
    <w:rsid w:val="3DD4F03A"/>
    <w:rsid w:val="3DD81D09"/>
    <w:rsid w:val="3DDB2875"/>
    <w:rsid w:val="3DDE3AC8"/>
    <w:rsid w:val="3DF03BC3"/>
    <w:rsid w:val="3DF3146B"/>
    <w:rsid w:val="3E158A28"/>
    <w:rsid w:val="3E1A53D1"/>
    <w:rsid w:val="3E21A0D7"/>
    <w:rsid w:val="3E22A3F7"/>
    <w:rsid w:val="3E2B3F21"/>
    <w:rsid w:val="3E337555"/>
    <w:rsid w:val="3E38D8EC"/>
    <w:rsid w:val="3E3C1E15"/>
    <w:rsid w:val="3E46EF7C"/>
    <w:rsid w:val="3E56EF97"/>
    <w:rsid w:val="3E598C2C"/>
    <w:rsid w:val="3E64080A"/>
    <w:rsid w:val="3E6857F9"/>
    <w:rsid w:val="3E697EC6"/>
    <w:rsid w:val="3E6A1594"/>
    <w:rsid w:val="3E6D9416"/>
    <w:rsid w:val="3E6DECCC"/>
    <w:rsid w:val="3E7141C3"/>
    <w:rsid w:val="3E77A12D"/>
    <w:rsid w:val="3E7A5D81"/>
    <w:rsid w:val="3E81C6B7"/>
    <w:rsid w:val="3E8A1131"/>
    <w:rsid w:val="3E8BF463"/>
    <w:rsid w:val="3E8CE9CD"/>
    <w:rsid w:val="3E976D91"/>
    <w:rsid w:val="3E9E5F98"/>
    <w:rsid w:val="3EA9B37D"/>
    <w:rsid w:val="3EAABC42"/>
    <w:rsid w:val="3EB0AFEF"/>
    <w:rsid w:val="3EBD3D7B"/>
    <w:rsid w:val="3EC72197"/>
    <w:rsid w:val="3ED6C4C4"/>
    <w:rsid w:val="3ED94188"/>
    <w:rsid w:val="3EDB112F"/>
    <w:rsid w:val="3EDB405A"/>
    <w:rsid w:val="3EDF30F0"/>
    <w:rsid w:val="3EF681FE"/>
    <w:rsid w:val="3EF9BC87"/>
    <w:rsid w:val="3EFC971A"/>
    <w:rsid w:val="3EFCAD4E"/>
    <w:rsid w:val="3F027EA2"/>
    <w:rsid w:val="3F03D167"/>
    <w:rsid w:val="3F099F5E"/>
    <w:rsid w:val="3F0BA91E"/>
    <w:rsid w:val="3F0E9DB5"/>
    <w:rsid w:val="3F0F99AF"/>
    <w:rsid w:val="3F1B8622"/>
    <w:rsid w:val="3F3413FE"/>
    <w:rsid w:val="3F34C4C3"/>
    <w:rsid w:val="3F37DFA6"/>
    <w:rsid w:val="3F4BDB80"/>
    <w:rsid w:val="3F4D0EF7"/>
    <w:rsid w:val="3F50419E"/>
    <w:rsid w:val="3F546624"/>
    <w:rsid w:val="3F5B82D2"/>
    <w:rsid w:val="3F5D9485"/>
    <w:rsid w:val="3F610D11"/>
    <w:rsid w:val="3F64BB41"/>
    <w:rsid w:val="3F6BE19D"/>
    <w:rsid w:val="3F6C7BAB"/>
    <w:rsid w:val="3F6F0F69"/>
    <w:rsid w:val="3F7A7695"/>
    <w:rsid w:val="3F83B5BF"/>
    <w:rsid w:val="3F841175"/>
    <w:rsid w:val="3F8528EF"/>
    <w:rsid w:val="3F85CBFA"/>
    <w:rsid w:val="3F9A0645"/>
    <w:rsid w:val="3F9AB668"/>
    <w:rsid w:val="3F9EC4C5"/>
    <w:rsid w:val="3FA00A55"/>
    <w:rsid w:val="3FA24E29"/>
    <w:rsid w:val="3FAB8F17"/>
    <w:rsid w:val="3FADC7CB"/>
    <w:rsid w:val="3FB157AB"/>
    <w:rsid w:val="3FB51B8D"/>
    <w:rsid w:val="3FB6CBF1"/>
    <w:rsid w:val="3FBD4779"/>
    <w:rsid w:val="3FBD8D8D"/>
    <w:rsid w:val="3FBF9C77"/>
    <w:rsid w:val="3FD5D5D7"/>
    <w:rsid w:val="3FDF235E"/>
    <w:rsid w:val="3FE48FBC"/>
    <w:rsid w:val="3FE92EA1"/>
    <w:rsid w:val="3FE952B9"/>
    <w:rsid w:val="3FEE22C7"/>
    <w:rsid w:val="3FF0D4E2"/>
    <w:rsid w:val="400CC068"/>
    <w:rsid w:val="40103A70"/>
    <w:rsid w:val="4012D3E3"/>
    <w:rsid w:val="40161F40"/>
    <w:rsid w:val="401AF167"/>
    <w:rsid w:val="402A8BDD"/>
    <w:rsid w:val="4030B006"/>
    <w:rsid w:val="40329DCD"/>
    <w:rsid w:val="4033790B"/>
    <w:rsid w:val="403EBFAB"/>
    <w:rsid w:val="404608E5"/>
    <w:rsid w:val="40510B14"/>
    <w:rsid w:val="40555D55"/>
    <w:rsid w:val="4065FB55"/>
    <w:rsid w:val="4079C191"/>
    <w:rsid w:val="4086806E"/>
    <w:rsid w:val="408FD75F"/>
    <w:rsid w:val="4095212A"/>
    <w:rsid w:val="40A76CAD"/>
    <w:rsid w:val="40B04043"/>
    <w:rsid w:val="40C60EA9"/>
    <w:rsid w:val="40CA3E16"/>
    <w:rsid w:val="40CB304C"/>
    <w:rsid w:val="40CC64D5"/>
    <w:rsid w:val="40CE10A8"/>
    <w:rsid w:val="40E30F09"/>
    <w:rsid w:val="40E623BB"/>
    <w:rsid w:val="40EC0204"/>
    <w:rsid w:val="40F49CF9"/>
    <w:rsid w:val="40FD4847"/>
    <w:rsid w:val="41055EBC"/>
    <w:rsid w:val="410D950C"/>
    <w:rsid w:val="4110715C"/>
    <w:rsid w:val="41111766"/>
    <w:rsid w:val="4115784A"/>
    <w:rsid w:val="411C9373"/>
    <w:rsid w:val="411EA62B"/>
    <w:rsid w:val="4132A169"/>
    <w:rsid w:val="413528DF"/>
    <w:rsid w:val="4139EDC6"/>
    <w:rsid w:val="413B5BA2"/>
    <w:rsid w:val="413BB845"/>
    <w:rsid w:val="413BDAB6"/>
    <w:rsid w:val="413C9BAF"/>
    <w:rsid w:val="41443CFC"/>
    <w:rsid w:val="414BA03D"/>
    <w:rsid w:val="414EEDD3"/>
    <w:rsid w:val="4151C5B2"/>
    <w:rsid w:val="41524700"/>
    <w:rsid w:val="415A80B5"/>
    <w:rsid w:val="415E911F"/>
    <w:rsid w:val="415F85F8"/>
    <w:rsid w:val="417D5102"/>
    <w:rsid w:val="41828C2B"/>
    <w:rsid w:val="419959E8"/>
    <w:rsid w:val="419E7E1D"/>
    <w:rsid w:val="41A8F096"/>
    <w:rsid w:val="41AB6CDB"/>
    <w:rsid w:val="41B1D532"/>
    <w:rsid w:val="41B7DEC3"/>
    <w:rsid w:val="41C4CEC4"/>
    <w:rsid w:val="41C53779"/>
    <w:rsid w:val="41C65C3E"/>
    <w:rsid w:val="41C909B6"/>
    <w:rsid w:val="41D4A123"/>
    <w:rsid w:val="41DF770C"/>
    <w:rsid w:val="41E577CA"/>
    <w:rsid w:val="41E5A40E"/>
    <w:rsid w:val="41E63230"/>
    <w:rsid w:val="41EB8B94"/>
    <w:rsid w:val="41FEF593"/>
    <w:rsid w:val="42058B8B"/>
    <w:rsid w:val="4211C9C0"/>
    <w:rsid w:val="421D818D"/>
    <w:rsid w:val="42298F0D"/>
    <w:rsid w:val="422DB5CE"/>
    <w:rsid w:val="42485329"/>
    <w:rsid w:val="424B1FDA"/>
    <w:rsid w:val="424C766E"/>
    <w:rsid w:val="424CBE9F"/>
    <w:rsid w:val="4260CA34"/>
    <w:rsid w:val="4286FBB4"/>
    <w:rsid w:val="428F5B1D"/>
    <w:rsid w:val="428F7506"/>
    <w:rsid w:val="42944037"/>
    <w:rsid w:val="429561FE"/>
    <w:rsid w:val="4298E30C"/>
    <w:rsid w:val="42A1CA7E"/>
    <w:rsid w:val="42A9F14C"/>
    <w:rsid w:val="42AB036A"/>
    <w:rsid w:val="42C5604D"/>
    <w:rsid w:val="42D1B920"/>
    <w:rsid w:val="42DE0191"/>
    <w:rsid w:val="42E17FD0"/>
    <w:rsid w:val="42E2DB4A"/>
    <w:rsid w:val="42EB689F"/>
    <w:rsid w:val="42EFBB81"/>
    <w:rsid w:val="42F0D35E"/>
    <w:rsid w:val="42F9EA0A"/>
    <w:rsid w:val="4300D446"/>
    <w:rsid w:val="4301A8B5"/>
    <w:rsid w:val="43050F46"/>
    <w:rsid w:val="43106CDC"/>
    <w:rsid w:val="43170891"/>
    <w:rsid w:val="431FB97D"/>
    <w:rsid w:val="4320700F"/>
    <w:rsid w:val="432584B5"/>
    <w:rsid w:val="43260FAB"/>
    <w:rsid w:val="432B1B14"/>
    <w:rsid w:val="432BD79E"/>
    <w:rsid w:val="43305E03"/>
    <w:rsid w:val="433D8A9E"/>
    <w:rsid w:val="43401AD8"/>
    <w:rsid w:val="4353AF24"/>
    <w:rsid w:val="435F4122"/>
    <w:rsid w:val="4366E0C1"/>
    <w:rsid w:val="43715AB6"/>
    <w:rsid w:val="4371D0BB"/>
    <w:rsid w:val="437C7835"/>
    <w:rsid w:val="43836495"/>
    <w:rsid w:val="4387090A"/>
    <w:rsid w:val="4398B6F9"/>
    <w:rsid w:val="439E1F4B"/>
    <w:rsid w:val="43AAE240"/>
    <w:rsid w:val="43AB020C"/>
    <w:rsid w:val="43B45A7E"/>
    <w:rsid w:val="43B87D66"/>
    <w:rsid w:val="43BF98F0"/>
    <w:rsid w:val="43D1394D"/>
    <w:rsid w:val="43DA6CC3"/>
    <w:rsid w:val="43DAD6ED"/>
    <w:rsid w:val="43DD8CEA"/>
    <w:rsid w:val="43EC4E06"/>
    <w:rsid w:val="43EDE7C0"/>
    <w:rsid w:val="44015A8A"/>
    <w:rsid w:val="441FDC53"/>
    <w:rsid w:val="442D5128"/>
    <w:rsid w:val="443C0629"/>
    <w:rsid w:val="444CA269"/>
    <w:rsid w:val="444D8FFD"/>
    <w:rsid w:val="4451641F"/>
    <w:rsid w:val="4455700A"/>
    <w:rsid w:val="44570FF5"/>
    <w:rsid w:val="44598B2E"/>
    <w:rsid w:val="445C29C3"/>
    <w:rsid w:val="445C6A8B"/>
    <w:rsid w:val="446D0A88"/>
    <w:rsid w:val="44722996"/>
    <w:rsid w:val="448470A5"/>
    <w:rsid w:val="4484DCF2"/>
    <w:rsid w:val="449C6D14"/>
    <w:rsid w:val="449C8E69"/>
    <w:rsid w:val="44A0B909"/>
    <w:rsid w:val="44A7069D"/>
    <w:rsid w:val="44C063D2"/>
    <w:rsid w:val="44CF766C"/>
    <w:rsid w:val="44D18A98"/>
    <w:rsid w:val="44E50F4A"/>
    <w:rsid w:val="44F56A32"/>
    <w:rsid w:val="44F7F692"/>
    <w:rsid w:val="44F958CF"/>
    <w:rsid w:val="450910C6"/>
    <w:rsid w:val="45094509"/>
    <w:rsid w:val="45106031"/>
    <w:rsid w:val="45112BFB"/>
    <w:rsid w:val="451303BD"/>
    <w:rsid w:val="451A1C70"/>
    <w:rsid w:val="451CA3BD"/>
    <w:rsid w:val="451F9635"/>
    <w:rsid w:val="45285FD0"/>
    <w:rsid w:val="453F0636"/>
    <w:rsid w:val="4544F571"/>
    <w:rsid w:val="4547C8A6"/>
    <w:rsid w:val="45489BF1"/>
    <w:rsid w:val="454C70BF"/>
    <w:rsid w:val="454D6427"/>
    <w:rsid w:val="4557101D"/>
    <w:rsid w:val="455BA06C"/>
    <w:rsid w:val="456608B3"/>
    <w:rsid w:val="45676A04"/>
    <w:rsid w:val="456E2B92"/>
    <w:rsid w:val="457016AC"/>
    <w:rsid w:val="45757B64"/>
    <w:rsid w:val="457AA5C3"/>
    <w:rsid w:val="457B085F"/>
    <w:rsid w:val="45816A67"/>
    <w:rsid w:val="458B0747"/>
    <w:rsid w:val="459D3B76"/>
    <w:rsid w:val="459F3ED8"/>
    <w:rsid w:val="45A22017"/>
    <w:rsid w:val="45B92C5D"/>
    <w:rsid w:val="45C01EE4"/>
    <w:rsid w:val="45C8780C"/>
    <w:rsid w:val="45E872CA"/>
    <w:rsid w:val="45E9B8A9"/>
    <w:rsid w:val="45EB3759"/>
    <w:rsid w:val="45EBDD0C"/>
    <w:rsid w:val="45EF74BE"/>
    <w:rsid w:val="45F2E056"/>
    <w:rsid w:val="4616BE9C"/>
    <w:rsid w:val="4618D787"/>
    <w:rsid w:val="461A0EB1"/>
    <w:rsid w:val="461A8225"/>
    <w:rsid w:val="4626E625"/>
    <w:rsid w:val="462E0034"/>
    <w:rsid w:val="4635671C"/>
    <w:rsid w:val="4635E51F"/>
    <w:rsid w:val="4637D5CC"/>
    <w:rsid w:val="4639403D"/>
    <w:rsid w:val="463CEE09"/>
    <w:rsid w:val="463F4080"/>
    <w:rsid w:val="464A0EC4"/>
    <w:rsid w:val="4651E441"/>
    <w:rsid w:val="46531D4E"/>
    <w:rsid w:val="46580966"/>
    <w:rsid w:val="465D10A7"/>
    <w:rsid w:val="465FC14C"/>
    <w:rsid w:val="46663D8C"/>
    <w:rsid w:val="46682E81"/>
    <w:rsid w:val="46733C58"/>
    <w:rsid w:val="4674CE0B"/>
    <w:rsid w:val="4683052F"/>
    <w:rsid w:val="468B4B0E"/>
    <w:rsid w:val="4692BDB2"/>
    <w:rsid w:val="46969F36"/>
    <w:rsid w:val="469B3191"/>
    <w:rsid w:val="469BC12C"/>
    <w:rsid w:val="46A2AFD2"/>
    <w:rsid w:val="46A7D310"/>
    <w:rsid w:val="46A8D165"/>
    <w:rsid w:val="46A9717D"/>
    <w:rsid w:val="46AA6791"/>
    <w:rsid w:val="46B2A310"/>
    <w:rsid w:val="46B82F1C"/>
    <w:rsid w:val="46B8F26F"/>
    <w:rsid w:val="46BE9D95"/>
    <w:rsid w:val="46BFCB37"/>
    <w:rsid w:val="46D57C38"/>
    <w:rsid w:val="46DD83BA"/>
    <w:rsid w:val="46E1406F"/>
    <w:rsid w:val="46E4A67C"/>
    <w:rsid w:val="46E6AA39"/>
    <w:rsid w:val="46EA3DA9"/>
    <w:rsid w:val="46EBB26E"/>
    <w:rsid w:val="46EEA366"/>
    <w:rsid w:val="46F2D59E"/>
    <w:rsid w:val="46F39728"/>
    <w:rsid w:val="46F5F5BF"/>
    <w:rsid w:val="4701CFE1"/>
    <w:rsid w:val="470AFC4E"/>
    <w:rsid w:val="470BB20F"/>
    <w:rsid w:val="470CDD97"/>
    <w:rsid w:val="470E8936"/>
    <w:rsid w:val="471233F1"/>
    <w:rsid w:val="47166DC0"/>
    <w:rsid w:val="47212425"/>
    <w:rsid w:val="4723AA8A"/>
    <w:rsid w:val="4726A23D"/>
    <w:rsid w:val="4730F485"/>
    <w:rsid w:val="4732633B"/>
    <w:rsid w:val="474468A1"/>
    <w:rsid w:val="474776FD"/>
    <w:rsid w:val="47550300"/>
    <w:rsid w:val="4756D3BD"/>
    <w:rsid w:val="4758DD49"/>
    <w:rsid w:val="4763083F"/>
    <w:rsid w:val="4768F318"/>
    <w:rsid w:val="47700398"/>
    <w:rsid w:val="4781D345"/>
    <w:rsid w:val="478530BF"/>
    <w:rsid w:val="478F4A73"/>
    <w:rsid w:val="479159F9"/>
    <w:rsid w:val="4791E5A7"/>
    <w:rsid w:val="47924E9D"/>
    <w:rsid w:val="479B83A8"/>
    <w:rsid w:val="47A80F3D"/>
    <w:rsid w:val="47ACCE15"/>
    <w:rsid w:val="47AE43D0"/>
    <w:rsid w:val="47B38019"/>
    <w:rsid w:val="47B6D110"/>
    <w:rsid w:val="47BD58FB"/>
    <w:rsid w:val="47C6589B"/>
    <w:rsid w:val="47CABAC6"/>
    <w:rsid w:val="47CC0951"/>
    <w:rsid w:val="47CFCA59"/>
    <w:rsid w:val="47D2EAB9"/>
    <w:rsid w:val="47DF15F7"/>
    <w:rsid w:val="47E4EC13"/>
    <w:rsid w:val="47E7BF0E"/>
    <w:rsid w:val="47E85500"/>
    <w:rsid w:val="47F03B83"/>
    <w:rsid w:val="47F0BA04"/>
    <w:rsid w:val="47F6BC87"/>
    <w:rsid w:val="4810C916"/>
    <w:rsid w:val="482312FA"/>
    <w:rsid w:val="4823D66C"/>
    <w:rsid w:val="4829AA0F"/>
    <w:rsid w:val="483856A1"/>
    <w:rsid w:val="4838C901"/>
    <w:rsid w:val="484541DE"/>
    <w:rsid w:val="48545195"/>
    <w:rsid w:val="48559597"/>
    <w:rsid w:val="4856458A"/>
    <w:rsid w:val="4863833C"/>
    <w:rsid w:val="48654918"/>
    <w:rsid w:val="486855FA"/>
    <w:rsid w:val="486A8F8D"/>
    <w:rsid w:val="486B71AA"/>
    <w:rsid w:val="4872D142"/>
    <w:rsid w:val="487B1CCB"/>
    <w:rsid w:val="487C44B0"/>
    <w:rsid w:val="487F855B"/>
    <w:rsid w:val="4896F401"/>
    <w:rsid w:val="48A60DDA"/>
    <w:rsid w:val="48A6533D"/>
    <w:rsid w:val="48A79FCB"/>
    <w:rsid w:val="48A85214"/>
    <w:rsid w:val="48B23E21"/>
    <w:rsid w:val="48B32775"/>
    <w:rsid w:val="48C69818"/>
    <w:rsid w:val="48C92F01"/>
    <w:rsid w:val="48CE1341"/>
    <w:rsid w:val="48D1F6B7"/>
    <w:rsid w:val="48DA6DC4"/>
    <w:rsid w:val="48E20D68"/>
    <w:rsid w:val="48E60124"/>
    <w:rsid w:val="48FDE049"/>
    <w:rsid w:val="48FEDF09"/>
    <w:rsid w:val="4904C379"/>
    <w:rsid w:val="490B75D8"/>
    <w:rsid w:val="4910E803"/>
    <w:rsid w:val="491F12B9"/>
    <w:rsid w:val="49204C4D"/>
    <w:rsid w:val="49218636"/>
    <w:rsid w:val="4932E0DC"/>
    <w:rsid w:val="4938D1CF"/>
    <w:rsid w:val="493BC336"/>
    <w:rsid w:val="49481634"/>
    <w:rsid w:val="49579F65"/>
    <w:rsid w:val="495D800D"/>
    <w:rsid w:val="496B4C80"/>
    <w:rsid w:val="497141D3"/>
    <w:rsid w:val="4973138C"/>
    <w:rsid w:val="497B535B"/>
    <w:rsid w:val="49835FC3"/>
    <w:rsid w:val="49887A44"/>
    <w:rsid w:val="49A5D571"/>
    <w:rsid w:val="49A63CA0"/>
    <w:rsid w:val="49AF9A2D"/>
    <w:rsid w:val="49AFA0C0"/>
    <w:rsid w:val="49B87947"/>
    <w:rsid w:val="49B9D451"/>
    <w:rsid w:val="49D53ADA"/>
    <w:rsid w:val="49DE3368"/>
    <w:rsid w:val="49DEDB32"/>
    <w:rsid w:val="49E191BF"/>
    <w:rsid w:val="49F1D583"/>
    <w:rsid w:val="4A038D2F"/>
    <w:rsid w:val="4A083BDF"/>
    <w:rsid w:val="4A1634AA"/>
    <w:rsid w:val="4A16BB5C"/>
    <w:rsid w:val="4A25F94C"/>
    <w:rsid w:val="4A2A667A"/>
    <w:rsid w:val="4A2A9D08"/>
    <w:rsid w:val="4A2B38EF"/>
    <w:rsid w:val="4A320E87"/>
    <w:rsid w:val="4A33BC59"/>
    <w:rsid w:val="4A381B46"/>
    <w:rsid w:val="4A3BFD07"/>
    <w:rsid w:val="4A4331D3"/>
    <w:rsid w:val="4A442275"/>
    <w:rsid w:val="4A5206E4"/>
    <w:rsid w:val="4A5B8675"/>
    <w:rsid w:val="4A5FC7C2"/>
    <w:rsid w:val="4A60A3A4"/>
    <w:rsid w:val="4A6602AA"/>
    <w:rsid w:val="4A6A9903"/>
    <w:rsid w:val="4A6AB934"/>
    <w:rsid w:val="4A6CEE76"/>
    <w:rsid w:val="4A7B5058"/>
    <w:rsid w:val="4A89B82A"/>
    <w:rsid w:val="4A90E6EE"/>
    <w:rsid w:val="4A939007"/>
    <w:rsid w:val="4A99B0AA"/>
    <w:rsid w:val="4A9C6A91"/>
    <w:rsid w:val="4AA9C711"/>
    <w:rsid w:val="4AB9B3B3"/>
    <w:rsid w:val="4ABE0DD9"/>
    <w:rsid w:val="4AC361BA"/>
    <w:rsid w:val="4AC7AA4B"/>
    <w:rsid w:val="4ACCEF92"/>
    <w:rsid w:val="4ACEDC83"/>
    <w:rsid w:val="4AD0D39E"/>
    <w:rsid w:val="4AEFA507"/>
    <w:rsid w:val="4AEFC1AD"/>
    <w:rsid w:val="4AF07E00"/>
    <w:rsid w:val="4AF6283B"/>
    <w:rsid w:val="4AF9E2AC"/>
    <w:rsid w:val="4AFB61A7"/>
    <w:rsid w:val="4B006194"/>
    <w:rsid w:val="4B0338E9"/>
    <w:rsid w:val="4B073238"/>
    <w:rsid w:val="4B1888B1"/>
    <w:rsid w:val="4B1F4D3F"/>
    <w:rsid w:val="4B20FDCE"/>
    <w:rsid w:val="4B23EE32"/>
    <w:rsid w:val="4B28C8CF"/>
    <w:rsid w:val="4B3432C2"/>
    <w:rsid w:val="4B380F10"/>
    <w:rsid w:val="4B3C1FA6"/>
    <w:rsid w:val="4B3C9874"/>
    <w:rsid w:val="4B3F18DB"/>
    <w:rsid w:val="4B429D06"/>
    <w:rsid w:val="4B4795D1"/>
    <w:rsid w:val="4B48075D"/>
    <w:rsid w:val="4B54CCA4"/>
    <w:rsid w:val="4B58E089"/>
    <w:rsid w:val="4B607295"/>
    <w:rsid w:val="4B6DA08E"/>
    <w:rsid w:val="4B74B662"/>
    <w:rsid w:val="4B81E051"/>
    <w:rsid w:val="4B82E907"/>
    <w:rsid w:val="4B88D2C7"/>
    <w:rsid w:val="4B9891A8"/>
    <w:rsid w:val="4B9A37FA"/>
    <w:rsid w:val="4B9DB071"/>
    <w:rsid w:val="4B9F5527"/>
    <w:rsid w:val="4B9F83A9"/>
    <w:rsid w:val="4BBAB825"/>
    <w:rsid w:val="4BC95FB6"/>
    <w:rsid w:val="4BDB769A"/>
    <w:rsid w:val="4BE26197"/>
    <w:rsid w:val="4BE5CDC6"/>
    <w:rsid w:val="4BE9DD44"/>
    <w:rsid w:val="4BEB4326"/>
    <w:rsid w:val="4BF06CAC"/>
    <w:rsid w:val="4BF8CB97"/>
    <w:rsid w:val="4BFD7408"/>
    <w:rsid w:val="4C075A52"/>
    <w:rsid w:val="4C0990F1"/>
    <w:rsid w:val="4C0C2211"/>
    <w:rsid w:val="4C12C58A"/>
    <w:rsid w:val="4C1F3EDB"/>
    <w:rsid w:val="4C20D312"/>
    <w:rsid w:val="4C27B9E3"/>
    <w:rsid w:val="4C2BDE27"/>
    <w:rsid w:val="4C304297"/>
    <w:rsid w:val="4C337B1F"/>
    <w:rsid w:val="4C3926DF"/>
    <w:rsid w:val="4C4AB407"/>
    <w:rsid w:val="4C568234"/>
    <w:rsid w:val="4C58381C"/>
    <w:rsid w:val="4C58A1EF"/>
    <w:rsid w:val="4C63FE01"/>
    <w:rsid w:val="4C648EB5"/>
    <w:rsid w:val="4C67C2D9"/>
    <w:rsid w:val="4C698430"/>
    <w:rsid w:val="4C69F761"/>
    <w:rsid w:val="4C6B671D"/>
    <w:rsid w:val="4C70A05F"/>
    <w:rsid w:val="4C7318B6"/>
    <w:rsid w:val="4C7551C4"/>
    <w:rsid w:val="4C75B1B8"/>
    <w:rsid w:val="4C7ACD07"/>
    <w:rsid w:val="4C7C18EF"/>
    <w:rsid w:val="4C7D95D3"/>
    <w:rsid w:val="4C7ED807"/>
    <w:rsid w:val="4C86738F"/>
    <w:rsid w:val="4C8AD111"/>
    <w:rsid w:val="4C96E7D3"/>
    <w:rsid w:val="4C9E3D37"/>
    <w:rsid w:val="4CAC910B"/>
    <w:rsid w:val="4CB3CBEE"/>
    <w:rsid w:val="4CC1C7F4"/>
    <w:rsid w:val="4CC3C68B"/>
    <w:rsid w:val="4CDD7633"/>
    <w:rsid w:val="4CE34F18"/>
    <w:rsid w:val="4CEB10C7"/>
    <w:rsid w:val="4CFA3AE3"/>
    <w:rsid w:val="4CFB152E"/>
    <w:rsid w:val="4D079166"/>
    <w:rsid w:val="4D07E901"/>
    <w:rsid w:val="4D0F1AC8"/>
    <w:rsid w:val="4D1481C5"/>
    <w:rsid w:val="4D1D951D"/>
    <w:rsid w:val="4D21349A"/>
    <w:rsid w:val="4D2BA219"/>
    <w:rsid w:val="4D2D6427"/>
    <w:rsid w:val="4D32B3EF"/>
    <w:rsid w:val="4D3422EE"/>
    <w:rsid w:val="4D385555"/>
    <w:rsid w:val="4D3A4E29"/>
    <w:rsid w:val="4D3B2DF1"/>
    <w:rsid w:val="4D3E7A2C"/>
    <w:rsid w:val="4D499826"/>
    <w:rsid w:val="4D53EA1B"/>
    <w:rsid w:val="4D56F51C"/>
    <w:rsid w:val="4D595283"/>
    <w:rsid w:val="4D60F17F"/>
    <w:rsid w:val="4D61F275"/>
    <w:rsid w:val="4D750C87"/>
    <w:rsid w:val="4D80D9D1"/>
    <w:rsid w:val="4D8385A4"/>
    <w:rsid w:val="4D9600E7"/>
    <w:rsid w:val="4D97C876"/>
    <w:rsid w:val="4D9A97D8"/>
    <w:rsid w:val="4DA77DE1"/>
    <w:rsid w:val="4DAFD954"/>
    <w:rsid w:val="4DBAB852"/>
    <w:rsid w:val="4DC5E0BD"/>
    <w:rsid w:val="4DC7BA75"/>
    <w:rsid w:val="4DD004D3"/>
    <w:rsid w:val="4DDAC4DB"/>
    <w:rsid w:val="4DE3269F"/>
    <w:rsid w:val="4DE6A2DD"/>
    <w:rsid w:val="4DE9D8EC"/>
    <w:rsid w:val="4DEDCD40"/>
    <w:rsid w:val="4DEEBB3B"/>
    <w:rsid w:val="4DFC9DA7"/>
    <w:rsid w:val="4E051EAA"/>
    <w:rsid w:val="4E0578A6"/>
    <w:rsid w:val="4E14038A"/>
    <w:rsid w:val="4E180080"/>
    <w:rsid w:val="4E19CD5B"/>
    <w:rsid w:val="4E1D1804"/>
    <w:rsid w:val="4E1FCBE7"/>
    <w:rsid w:val="4E222178"/>
    <w:rsid w:val="4E235C09"/>
    <w:rsid w:val="4E2B2090"/>
    <w:rsid w:val="4E2F4230"/>
    <w:rsid w:val="4E318E43"/>
    <w:rsid w:val="4E39B3F0"/>
    <w:rsid w:val="4E5FBA9D"/>
    <w:rsid w:val="4E6004A7"/>
    <w:rsid w:val="4E60E6BA"/>
    <w:rsid w:val="4E6329BA"/>
    <w:rsid w:val="4E743936"/>
    <w:rsid w:val="4E80DC26"/>
    <w:rsid w:val="4E82DD53"/>
    <w:rsid w:val="4E87A098"/>
    <w:rsid w:val="4E87B836"/>
    <w:rsid w:val="4E9299C8"/>
    <w:rsid w:val="4E9D88E2"/>
    <w:rsid w:val="4E9FEDAB"/>
    <w:rsid w:val="4EA3A8B1"/>
    <w:rsid w:val="4EB0745D"/>
    <w:rsid w:val="4EB5431A"/>
    <w:rsid w:val="4EBEFF5E"/>
    <w:rsid w:val="4EC41049"/>
    <w:rsid w:val="4EC7FF19"/>
    <w:rsid w:val="4ED114CF"/>
    <w:rsid w:val="4ED5124C"/>
    <w:rsid w:val="4EE175D8"/>
    <w:rsid w:val="4EE34A1A"/>
    <w:rsid w:val="4EF04CC8"/>
    <w:rsid w:val="4EF54F8E"/>
    <w:rsid w:val="4F0B2E76"/>
    <w:rsid w:val="4F199C7A"/>
    <w:rsid w:val="4F21B2D9"/>
    <w:rsid w:val="4F2FE340"/>
    <w:rsid w:val="4F30D476"/>
    <w:rsid w:val="4F3CFFC3"/>
    <w:rsid w:val="4F3D5FA9"/>
    <w:rsid w:val="4F60B542"/>
    <w:rsid w:val="4F610D9F"/>
    <w:rsid w:val="4F6809E7"/>
    <w:rsid w:val="4F803232"/>
    <w:rsid w:val="4F90922B"/>
    <w:rsid w:val="4FA11F6B"/>
    <w:rsid w:val="4FA405D3"/>
    <w:rsid w:val="4FA5004D"/>
    <w:rsid w:val="4FBAE866"/>
    <w:rsid w:val="4FC53436"/>
    <w:rsid w:val="4FD248B5"/>
    <w:rsid w:val="4FD4E897"/>
    <w:rsid w:val="4FDA8317"/>
    <w:rsid w:val="4FE98E1B"/>
    <w:rsid w:val="4FF17638"/>
    <w:rsid w:val="5001C8E6"/>
    <w:rsid w:val="50059404"/>
    <w:rsid w:val="50065149"/>
    <w:rsid w:val="501601F6"/>
    <w:rsid w:val="5016F0E7"/>
    <w:rsid w:val="5019B1AA"/>
    <w:rsid w:val="50213B39"/>
    <w:rsid w:val="5021E9B3"/>
    <w:rsid w:val="502EACA5"/>
    <w:rsid w:val="503524E3"/>
    <w:rsid w:val="5036D73E"/>
    <w:rsid w:val="5039DAC1"/>
    <w:rsid w:val="503C3968"/>
    <w:rsid w:val="50411DDF"/>
    <w:rsid w:val="50558366"/>
    <w:rsid w:val="5055982A"/>
    <w:rsid w:val="505D973F"/>
    <w:rsid w:val="50684461"/>
    <w:rsid w:val="506FB2C2"/>
    <w:rsid w:val="506FE4AE"/>
    <w:rsid w:val="50735AE7"/>
    <w:rsid w:val="507545F1"/>
    <w:rsid w:val="507DD55C"/>
    <w:rsid w:val="50802664"/>
    <w:rsid w:val="5080C506"/>
    <w:rsid w:val="50969399"/>
    <w:rsid w:val="509FF493"/>
    <w:rsid w:val="50A2E313"/>
    <w:rsid w:val="50A7E044"/>
    <w:rsid w:val="50A8F386"/>
    <w:rsid w:val="50AD984D"/>
    <w:rsid w:val="50B80CF3"/>
    <w:rsid w:val="50B85843"/>
    <w:rsid w:val="50B9E147"/>
    <w:rsid w:val="50D3F471"/>
    <w:rsid w:val="50D5F823"/>
    <w:rsid w:val="50E49FC4"/>
    <w:rsid w:val="50F9ADD3"/>
    <w:rsid w:val="51017199"/>
    <w:rsid w:val="5114C8AD"/>
    <w:rsid w:val="512179AE"/>
    <w:rsid w:val="512DCF75"/>
    <w:rsid w:val="514459FC"/>
    <w:rsid w:val="5145C505"/>
    <w:rsid w:val="5147CCE6"/>
    <w:rsid w:val="514AE00E"/>
    <w:rsid w:val="5156E951"/>
    <w:rsid w:val="515BD51A"/>
    <w:rsid w:val="516B97BE"/>
    <w:rsid w:val="517689A9"/>
    <w:rsid w:val="5179F72D"/>
    <w:rsid w:val="517BBB0D"/>
    <w:rsid w:val="517E23D9"/>
    <w:rsid w:val="5180CF6F"/>
    <w:rsid w:val="5181287D"/>
    <w:rsid w:val="5182B5DA"/>
    <w:rsid w:val="518D0CAF"/>
    <w:rsid w:val="51988C0E"/>
    <w:rsid w:val="519F2AFA"/>
    <w:rsid w:val="51A24B46"/>
    <w:rsid w:val="51A9FE0E"/>
    <w:rsid w:val="51B6A4F1"/>
    <w:rsid w:val="51BDC745"/>
    <w:rsid w:val="51C67F6A"/>
    <w:rsid w:val="51DECB33"/>
    <w:rsid w:val="51DF743B"/>
    <w:rsid w:val="51E35106"/>
    <w:rsid w:val="51F3D4DD"/>
    <w:rsid w:val="52001391"/>
    <w:rsid w:val="5201D8F0"/>
    <w:rsid w:val="52044380"/>
    <w:rsid w:val="5205F7BB"/>
    <w:rsid w:val="5207987D"/>
    <w:rsid w:val="52087BC9"/>
    <w:rsid w:val="521549EB"/>
    <w:rsid w:val="523B45E0"/>
    <w:rsid w:val="524704C5"/>
    <w:rsid w:val="52491129"/>
    <w:rsid w:val="524FEC6A"/>
    <w:rsid w:val="525540A7"/>
    <w:rsid w:val="52615F0D"/>
    <w:rsid w:val="52655766"/>
    <w:rsid w:val="52657919"/>
    <w:rsid w:val="5269F78B"/>
    <w:rsid w:val="5275FD91"/>
    <w:rsid w:val="52760563"/>
    <w:rsid w:val="527A153F"/>
    <w:rsid w:val="527C79F5"/>
    <w:rsid w:val="528085E8"/>
    <w:rsid w:val="529D81F7"/>
    <w:rsid w:val="529FE76E"/>
    <w:rsid w:val="52B3E30C"/>
    <w:rsid w:val="52BBB1B0"/>
    <w:rsid w:val="52BDF223"/>
    <w:rsid w:val="52C1F524"/>
    <w:rsid w:val="52C23169"/>
    <w:rsid w:val="52C62D9B"/>
    <w:rsid w:val="52CF255E"/>
    <w:rsid w:val="52D9D9DE"/>
    <w:rsid w:val="52DCA983"/>
    <w:rsid w:val="52DF37DF"/>
    <w:rsid w:val="52F3B51F"/>
    <w:rsid w:val="52FAC1C7"/>
    <w:rsid w:val="53016266"/>
    <w:rsid w:val="530D3BDF"/>
    <w:rsid w:val="531C9FD0"/>
    <w:rsid w:val="533E7BED"/>
    <w:rsid w:val="5340F876"/>
    <w:rsid w:val="53423C75"/>
    <w:rsid w:val="5357E551"/>
    <w:rsid w:val="53645D8C"/>
    <w:rsid w:val="5367139D"/>
    <w:rsid w:val="537BBA5D"/>
    <w:rsid w:val="537F86ED"/>
    <w:rsid w:val="5383C8D9"/>
    <w:rsid w:val="538500A9"/>
    <w:rsid w:val="539BD2C7"/>
    <w:rsid w:val="53A1E533"/>
    <w:rsid w:val="53A65BC2"/>
    <w:rsid w:val="53A72FEB"/>
    <w:rsid w:val="53BA24C6"/>
    <w:rsid w:val="53C29925"/>
    <w:rsid w:val="53CA56CC"/>
    <w:rsid w:val="53DB9166"/>
    <w:rsid w:val="53DF17B0"/>
    <w:rsid w:val="54022974"/>
    <w:rsid w:val="5402FCFD"/>
    <w:rsid w:val="540825AC"/>
    <w:rsid w:val="5409F55E"/>
    <w:rsid w:val="540D36CB"/>
    <w:rsid w:val="540EEBBB"/>
    <w:rsid w:val="54124ED7"/>
    <w:rsid w:val="541EBCAE"/>
    <w:rsid w:val="5438E035"/>
    <w:rsid w:val="543BD5CD"/>
    <w:rsid w:val="543E8D04"/>
    <w:rsid w:val="544C1497"/>
    <w:rsid w:val="54545A4E"/>
    <w:rsid w:val="546268E3"/>
    <w:rsid w:val="546BE084"/>
    <w:rsid w:val="5470C9BF"/>
    <w:rsid w:val="547E1602"/>
    <w:rsid w:val="548280D0"/>
    <w:rsid w:val="5484CEBA"/>
    <w:rsid w:val="548FC051"/>
    <w:rsid w:val="548FF918"/>
    <w:rsid w:val="54969228"/>
    <w:rsid w:val="5499D989"/>
    <w:rsid w:val="549B34EA"/>
    <w:rsid w:val="549BD5DD"/>
    <w:rsid w:val="54AE5A11"/>
    <w:rsid w:val="54B93AAF"/>
    <w:rsid w:val="54BFE312"/>
    <w:rsid w:val="54C69257"/>
    <w:rsid w:val="54D6F2A9"/>
    <w:rsid w:val="54DBE0D1"/>
    <w:rsid w:val="54E150C0"/>
    <w:rsid w:val="54E3444D"/>
    <w:rsid w:val="54F5BFE4"/>
    <w:rsid w:val="54FC7816"/>
    <w:rsid w:val="54FF5A96"/>
    <w:rsid w:val="5505ECCD"/>
    <w:rsid w:val="5506A2D4"/>
    <w:rsid w:val="550791AA"/>
    <w:rsid w:val="5508F202"/>
    <w:rsid w:val="550E53E0"/>
    <w:rsid w:val="5511AD64"/>
    <w:rsid w:val="5517D743"/>
    <w:rsid w:val="5517F258"/>
    <w:rsid w:val="5527147A"/>
    <w:rsid w:val="5529C42B"/>
    <w:rsid w:val="5532DE79"/>
    <w:rsid w:val="5533F7C6"/>
    <w:rsid w:val="554C1D5E"/>
    <w:rsid w:val="554C895A"/>
    <w:rsid w:val="55604126"/>
    <w:rsid w:val="5567A037"/>
    <w:rsid w:val="5568AEF3"/>
    <w:rsid w:val="556C83C4"/>
    <w:rsid w:val="556C9293"/>
    <w:rsid w:val="5571B98B"/>
    <w:rsid w:val="55732570"/>
    <w:rsid w:val="5574E9ED"/>
    <w:rsid w:val="55794B10"/>
    <w:rsid w:val="55841A03"/>
    <w:rsid w:val="559023FE"/>
    <w:rsid w:val="55996A61"/>
    <w:rsid w:val="55A22C36"/>
    <w:rsid w:val="55A481B8"/>
    <w:rsid w:val="55A6897C"/>
    <w:rsid w:val="55AFE11A"/>
    <w:rsid w:val="55B7F32F"/>
    <w:rsid w:val="55B8B604"/>
    <w:rsid w:val="55B90D80"/>
    <w:rsid w:val="55C41931"/>
    <w:rsid w:val="55C562B1"/>
    <w:rsid w:val="55CC68E2"/>
    <w:rsid w:val="55CCAE63"/>
    <w:rsid w:val="55D19AE0"/>
    <w:rsid w:val="55D92752"/>
    <w:rsid w:val="55DA5D65"/>
    <w:rsid w:val="55DE4445"/>
    <w:rsid w:val="55F1DA09"/>
    <w:rsid w:val="55F41BF2"/>
    <w:rsid w:val="55FB8C52"/>
    <w:rsid w:val="5601A3C0"/>
    <w:rsid w:val="56209F1E"/>
    <w:rsid w:val="5636AAE1"/>
    <w:rsid w:val="5640800D"/>
    <w:rsid w:val="564C8B41"/>
    <w:rsid w:val="564DBA64"/>
    <w:rsid w:val="564EDFA0"/>
    <w:rsid w:val="564EF123"/>
    <w:rsid w:val="56527B59"/>
    <w:rsid w:val="5655BCDB"/>
    <w:rsid w:val="5662B798"/>
    <w:rsid w:val="56752F71"/>
    <w:rsid w:val="56754341"/>
    <w:rsid w:val="5675895D"/>
    <w:rsid w:val="568CA12E"/>
    <w:rsid w:val="568F6A46"/>
    <w:rsid w:val="5699BD67"/>
    <w:rsid w:val="56A09378"/>
    <w:rsid w:val="56B0DD44"/>
    <w:rsid w:val="56B2039E"/>
    <w:rsid w:val="56C4AB54"/>
    <w:rsid w:val="56CC8D6D"/>
    <w:rsid w:val="56F00EA5"/>
    <w:rsid w:val="56F1145B"/>
    <w:rsid w:val="56F3D15D"/>
    <w:rsid w:val="56F62A97"/>
    <w:rsid w:val="56FE9C7B"/>
    <w:rsid w:val="570B8C66"/>
    <w:rsid w:val="571CC65B"/>
    <w:rsid w:val="571EEEA7"/>
    <w:rsid w:val="57239081"/>
    <w:rsid w:val="5726618B"/>
    <w:rsid w:val="5736629E"/>
    <w:rsid w:val="57373938"/>
    <w:rsid w:val="573FA0AD"/>
    <w:rsid w:val="5740BD54"/>
    <w:rsid w:val="57531B9C"/>
    <w:rsid w:val="575355BC"/>
    <w:rsid w:val="576C8D24"/>
    <w:rsid w:val="576F9FE2"/>
    <w:rsid w:val="57715459"/>
    <w:rsid w:val="57761F24"/>
    <w:rsid w:val="5777B6A2"/>
    <w:rsid w:val="577C545B"/>
    <w:rsid w:val="578571A4"/>
    <w:rsid w:val="578583B3"/>
    <w:rsid w:val="5788E71F"/>
    <w:rsid w:val="578A79CF"/>
    <w:rsid w:val="578C23FA"/>
    <w:rsid w:val="57957411"/>
    <w:rsid w:val="5795D7EC"/>
    <w:rsid w:val="57964440"/>
    <w:rsid w:val="579DD08E"/>
    <w:rsid w:val="57A9E647"/>
    <w:rsid w:val="57B10D01"/>
    <w:rsid w:val="57B8376F"/>
    <w:rsid w:val="57BCDACB"/>
    <w:rsid w:val="57BF8E01"/>
    <w:rsid w:val="57C2C8FC"/>
    <w:rsid w:val="57CB5E49"/>
    <w:rsid w:val="57D7DA2F"/>
    <w:rsid w:val="57E81DFB"/>
    <w:rsid w:val="57EA5CB1"/>
    <w:rsid w:val="57F08D88"/>
    <w:rsid w:val="57F99E21"/>
    <w:rsid w:val="57FE59B3"/>
    <w:rsid w:val="58110B04"/>
    <w:rsid w:val="581671B3"/>
    <w:rsid w:val="581816F6"/>
    <w:rsid w:val="5819E1FC"/>
    <w:rsid w:val="581AAE47"/>
    <w:rsid w:val="5821A2BF"/>
    <w:rsid w:val="5828718F"/>
    <w:rsid w:val="5837093F"/>
    <w:rsid w:val="583A1400"/>
    <w:rsid w:val="584DD3FF"/>
    <w:rsid w:val="58651D28"/>
    <w:rsid w:val="5866E8AC"/>
    <w:rsid w:val="586799BF"/>
    <w:rsid w:val="586BCA4F"/>
    <w:rsid w:val="5870999D"/>
    <w:rsid w:val="58723624"/>
    <w:rsid w:val="5881C046"/>
    <w:rsid w:val="588244CB"/>
    <w:rsid w:val="588CA69E"/>
    <w:rsid w:val="5891A3AB"/>
    <w:rsid w:val="5898E0E0"/>
    <w:rsid w:val="5899A709"/>
    <w:rsid w:val="589ED772"/>
    <w:rsid w:val="58A09A0A"/>
    <w:rsid w:val="58A60791"/>
    <w:rsid w:val="58A8B060"/>
    <w:rsid w:val="58AC9A7F"/>
    <w:rsid w:val="58BBBAC5"/>
    <w:rsid w:val="58BF60E2"/>
    <w:rsid w:val="58C634E5"/>
    <w:rsid w:val="58D02E66"/>
    <w:rsid w:val="58D2810D"/>
    <w:rsid w:val="58D44209"/>
    <w:rsid w:val="58D656D1"/>
    <w:rsid w:val="58DC227A"/>
    <w:rsid w:val="58DE39F9"/>
    <w:rsid w:val="58DF6E02"/>
    <w:rsid w:val="58E0CDE7"/>
    <w:rsid w:val="58EA25FC"/>
    <w:rsid w:val="58EAF0C8"/>
    <w:rsid w:val="58EFB60F"/>
    <w:rsid w:val="58F0B9F1"/>
    <w:rsid w:val="58F655A8"/>
    <w:rsid w:val="58FF187E"/>
    <w:rsid w:val="59079D45"/>
    <w:rsid w:val="590CE095"/>
    <w:rsid w:val="59195809"/>
    <w:rsid w:val="591A66DB"/>
    <w:rsid w:val="59220832"/>
    <w:rsid w:val="592428C6"/>
    <w:rsid w:val="5929FA74"/>
    <w:rsid w:val="593840C1"/>
    <w:rsid w:val="5939A0EF"/>
    <w:rsid w:val="593D5348"/>
    <w:rsid w:val="5942CA95"/>
    <w:rsid w:val="5952061A"/>
    <w:rsid w:val="59580768"/>
    <w:rsid w:val="595C2E4D"/>
    <w:rsid w:val="595DF55F"/>
    <w:rsid w:val="595E3E0B"/>
    <w:rsid w:val="5967F8CA"/>
    <w:rsid w:val="5969118D"/>
    <w:rsid w:val="596E8999"/>
    <w:rsid w:val="59855B24"/>
    <w:rsid w:val="5995E6EF"/>
    <w:rsid w:val="5998FE0E"/>
    <w:rsid w:val="599CDD50"/>
    <w:rsid w:val="59A8FBFC"/>
    <w:rsid w:val="59AC4241"/>
    <w:rsid w:val="59B187C1"/>
    <w:rsid w:val="59B2E2BF"/>
    <w:rsid w:val="59BD36AB"/>
    <w:rsid w:val="59C0D29C"/>
    <w:rsid w:val="59C57326"/>
    <w:rsid w:val="59C733DB"/>
    <w:rsid w:val="59CBFCC5"/>
    <w:rsid w:val="59D065B8"/>
    <w:rsid w:val="59D2AFBC"/>
    <w:rsid w:val="59DBF5A7"/>
    <w:rsid w:val="59E836FD"/>
    <w:rsid w:val="59F082CD"/>
    <w:rsid w:val="59F24DDC"/>
    <w:rsid w:val="59F8DCE9"/>
    <w:rsid w:val="59FAA7D1"/>
    <w:rsid w:val="59FC6357"/>
    <w:rsid w:val="5A079AB0"/>
    <w:rsid w:val="5A0A1DC6"/>
    <w:rsid w:val="5A0E7CEC"/>
    <w:rsid w:val="5A0E94FE"/>
    <w:rsid w:val="5A16813C"/>
    <w:rsid w:val="5A16F095"/>
    <w:rsid w:val="5A1B427C"/>
    <w:rsid w:val="5A2C4605"/>
    <w:rsid w:val="5A39EECF"/>
    <w:rsid w:val="5A3E890E"/>
    <w:rsid w:val="5A433B8D"/>
    <w:rsid w:val="5A5A8798"/>
    <w:rsid w:val="5A5B3143"/>
    <w:rsid w:val="5A5C4CAC"/>
    <w:rsid w:val="5A5D6220"/>
    <w:rsid w:val="5A5F05AF"/>
    <w:rsid w:val="5A5FCD19"/>
    <w:rsid w:val="5A6C7D9C"/>
    <w:rsid w:val="5A712B17"/>
    <w:rsid w:val="5A778A43"/>
    <w:rsid w:val="5A793E82"/>
    <w:rsid w:val="5A87557A"/>
    <w:rsid w:val="5A8CB4B7"/>
    <w:rsid w:val="5A905DE7"/>
    <w:rsid w:val="5A9372EB"/>
    <w:rsid w:val="5A95741E"/>
    <w:rsid w:val="5A9D9B63"/>
    <w:rsid w:val="5AA01F86"/>
    <w:rsid w:val="5AA03BE9"/>
    <w:rsid w:val="5AAA83FB"/>
    <w:rsid w:val="5AAD480B"/>
    <w:rsid w:val="5AB13E02"/>
    <w:rsid w:val="5AB7CB97"/>
    <w:rsid w:val="5ACF9B25"/>
    <w:rsid w:val="5AD2B25C"/>
    <w:rsid w:val="5AECD03B"/>
    <w:rsid w:val="5B0F8DCF"/>
    <w:rsid w:val="5B115D18"/>
    <w:rsid w:val="5B12D779"/>
    <w:rsid w:val="5B1EB0AF"/>
    <w:rsid w:val="5B34500F"/>
    <w:rsid w:val="5B3F01F1"/>
    <w:rsid w:val="5B3FCE60"/>
    <w:rsid w:val="5B4596B2"/>
    <w:rsid w:val="5B501EE7"/>
    <w:rsid w:val="5B51863A"/>
    <w:rsid w:val="5B589EF0"/>
    <w:rsid w:val="5B5D59CA"/>
    <w:rsid w:val="5B5FB722"/>
    <w:rsid w:val="5B6952DE"/>
    <w:rsid w:val="5B6BA90B"/>
    <w:rsid w:val="5B8C237E"/>
    <w:rsid w:val="5B8FBA43"/>
    <w:rsid w:val="5BA36B11"/>
    <w:rsid w:val="5BA5BBCA"/>
    <w:rsid w:val="5BA5E98D"/>
    <w:rsid w:val="5BAAD0AD"/>
    <w:rsid w:val="5BB00677"/>
    <w:rsid w:val="5BB25E3C"/>
    <w:rsid w:val="5BB7CBE6"/>
    <w:rsid w:val="5BB8C9CE"/>
    <w:rsid w:val="5BBBDDB2"/>
    <w:rsid w:val="5BD2CC48"/>
    <w:rsid w:val="5BD482D6"/>
    <w:rsid w:val="5BE8E50C"/>
    <w:rsid w:val="5BF26400"/>
    <w:rsid w:val="5BF70583"/>
    <w:rsid w:val="5BF98314"/>
    <w:rsid w:val="5BFC054F"/>
    <w:rsid w:val="5C196CE7"/>
    <w:rsid w:val="5C2AE4E4"/>
    <w:rsid w:val="5C307D9A"/>
    <w:rsid w:val="5C3ABE5D"/>
    <w:rsid w:val="5C3EA652"/>
    <w:rsid w:val="5C46E725"/>
    <w:rsid w:val="5C4C5695"/>
    <w:rsid w:val="5C4CAFFF"/>
    <w:rsid w:val="5C4F025A"/>
    <w:rsid w:val="5C610A94"/>
    <w:rsid w:val="5C62E082"/>
    <w:rsid w:val="5C67DAFB"/>
    <w:rsid w:val="5C73F2B0"/>
    <w:rsid w:val="5C787D5A"/>
    <w:rsid w:val="5C80DBAB"/>
    <w:rsid w:val="5C8B9078"/>
    <w:rsid w:val="5C8EC5AC"/>
    <w:rsid w:val="5C92A764"/>
    <w:rsid w:val="5C94AE2A"/>
    <w:rsid w:val="5CA0B8BE"/>
    <w:rsid w:val="5CA164A8"/>
    <w:rsid w:val="5CA80407"/>
    <w:rsid w:val="5CAF4590"/>
    <w:rsid w:val="5CB02ABE"/>
    <w:rsid w:val="5CB30193"/>
    <w:rsid w:val="5CB3F9EF"/>
    <w:rsid w:val="5CB698B2"/>
    <w:rsid w:val="5CC305CB"/>
    <w:rsid w:val="5CC69A76"/>
    <w:rsid w:val="5CCBC2ED"/>
    <w:rsid w:val="5CD1ED1C"/>
    <w:rsid w:val="5CE21888"/>
    <w:rsid w:val="5CF8B97A"/>
    <w:rsid w:val="5D0183C2"/>
    <w:rsid w:val="5D022BA7"/>
    <w:rsid w:val="5D129CFD"/>
    <w:rsid w:val="5D12FF3E"/>
    <w:rsid w:val="5D17B132"/>
    <w:rsid w:val="5D1BE854"/>
    <w:rsid w:val="5D1F13FD"/>
    <w:rsid w:val="5D1FD886"/>
    <w:rsid w:val="5D25D8E2"/>
    <w:rsid w:val="5D291119"/>
    <w:rsid w:val="5D443AD7"/>
    <w:rsid w:val="5D47E346"/>
    <w:rsid w:val="5D4A9718"/>
    <w:rsid w:val="5D4BD6D8"/>
    <w:rsid w:val="5D691EDD"/>
    <w:rsid w:val="5D713F8D"/>
    <w:rsid w:val="5D76A183"/>
    <w:rsid w:val="5D77E4D9"/>
    <w:rsid w:val="5D7C035C"/>
    <w:rsid w:val="5D7C481F"/>
    <w:rsid w:val="5D7D780C"/>
    <w:rsid w:val="5D857CF1"/>
    <w:rsid w:val="5D859BFE"/>
    <w:rsid w:val="5D896511"/>
    <w:rsid w:val="5D8A9401"/>
    <w:rsid w:val="5D8B99C5"/>
    <w:rsid w:val="5D9443B4"/>
    <w:rsid w:val="5D9E570E"/>
    <w:rsid w:val="5DA0CE90"/>
    <w:rsid w:val="5DAB1F33"/>
    <w:rsid w:val="5DAC3AD7"/>
    <w:rsid w:val="5DB71413"/>
    <w:rsid w:val="5DBE4E44"/>
    <w:rsid w:val="5DC8E49D"/>
    <w:rsid w:val="5DCE32D4"/>
    <w:rsid w:val="5DDDD797"/>
    <w:rsid w:val="5DE47C54"/>
    <w:rsid w:val="5DE839FC"/>
    <w:rsid w:val="5DF257F6"/>
    <w:rsid w:val="5DF696E3"/>
    <w:rsid w:val="5E05206F"/>
    <w:rsid w:val="5E097161"/>
    <w:rsid w:val="5E0E2024"/>
    <w:rsid w:val="5E14BEC9"/>
    <w:rsid w:val="5E1675D1"/>
    <w:rsid w:val="5E3026BE"/>
    <w:rsid w:val="5E315702"/>
    <w:rsid w:val="5E3CFF65"/>
    <w:rsid w:val="5E42FFB1"/>
    <w:rsid w:val="5E4967E6"/>
    <w:rsid w:val="5E52B6D0"/>
    <w:rsid w:val="5E57FE97"/>
    <w:rsid w:val="5E5AE1C1"/>
    <w:rsid w:val="5E5E357F"/>
    <w:rsid w:val="5E684D19"/>
    <w:rsid w:val="5E878250"/>
    <w:rsid w:val="5E971938"/>
    <w:rsid w:val="5EA6BAA1"/>
    <w:rsid w:val="5EA9330C"/>
    <w:rsid w:val="5EAA5A43"/>
    <w:rsid w:val="5EACAB28"/>
    <w:rsid w:val="5EB1C504"/>
    <w:rsid w:val="5EBD7E27"/>
    <w:rsid w:val="5EBF7AFB"/>
    <w:rsid w:val="5EC79F9E"/>
    <w:rsid w:val="5ED0FDF7"/>
    <w:rsid w:val="5EDD1029"/>
    <w:rsid w:val="5EEC3083"/>
    <w:rsid w:val="5EF08B78"/>
    <w:rsid w:val="5EF3E29E"/>
    <w:rsid w:val="5EF83836"/>
    <w:rsid w:val="5EF85BDD"/>
    <w:rsid w:val="5EFF6858"/>
    <w:rsid w:val="5F05F66D"/>
    <w:rsid w:val="5F07318D"/>
    <w:rsid w:val="5F0B59AA"/>
    <w:rsid w:val="5F16B0C7"/>
    <w:rsid w:val="5F253572"/>
    <w:rsid w:val="5F28A692"/>
    <w:rsid w:val="5F2CF0A9"/>
    <w:rsid w:val="5F35AF01"/>
    <w:rsid w:val="5F3C889A"/>
    <w:rsid w:val="5F433B43"/>
    <w:rsid w:val="5F45091E"/>
    <w:rsid w:val="5F46EF94"/>
    <w:rsid w:val="5F4926B0"/>
    <w:rsid w:val="5F4B0F0E"/>
    <w:rsid w:val="5F4F91D9"/>
    <w:rsid w:val="5F69EB64"/>
    <w:rsid w:val="5F6B68E9"/>
    <w:rsid w:val="5F6ECF3B"/>
    <w:rsid w:val="5F6F8D6F"/>
    <w:rsid w:val="5F749885"/>
    <w:rsid w:val="5F7ABE88"/>
    <w:rsid w:val="5F813FAB"/>
    <w:rsid w:val="5F84A968"/>
    <w:rsid w:val="5F8F22B8"/>
    <w:rsid w:val="5F92B4C8"/>
    <w:rsid w:val="5F936795"/>
    <w:rsid w:val="5FA1E9CA"/>
    <w:rsid w:val="5FB24632"/>
    <w:rsid w:val="5FB995D8"/>
    <w:rsid w:val="5FBCF5ED"/>
    <w:rsid w:val="5FC6A1E7"/>
    <w:rsid w:val="5FC79746"/>
    <w:rsid w:val="5FCEF027"/>
    <w:rsid w:val="5FCFF188"/>
    <w:rsid w:val="5FE2814D"/>
    <w:rsid w:val="5FEA4E5E"/>
    <w:rsid w:val="5FF583BF"/>
    <w:rsid w:val="5FF8109D"/>
    <w:rsid w:val="5FF8D075"/>
    <w:rsid w:val="5FFA206B"/>
    <w:rsid w:val="600851F8"/>
    <w:rsid w:val="600AC4B2"/>
    <w:rsid w:val="600EE981"/>
    <w:rsid w:val="60165F9E"/>
    <w:rsid w:val="60188B12"/>
    <w:rsid w:val="601CAF19"/>
    <w:rsid w:val="6023953F"/>
    <w:rsid w:val="6025EB53"/>
    <w:rsid w:val="6026BF8C"/>
    <w:rsid w:val="602F959D"/>
    <w:rsid w:val="60373EA5"/>
    <w:rsid w:val="6045036D"/>
    <w:rsid w:val="604DB7CC"/>
    <w:rsid w:val="604E1F53"/>
    <w:rsid w:val="60547D7E"/>
    <w:rsid w:val="605A19CE"/>
    <w:rsid w:val="605D1B17"/>
    <w:rsid w:val="606D59F7"/>
    <w:rsid w:val="606F6FF8"/>
    <w:rsid w:val="607B5B45"/>
    <w:rsid w:val="607E7C8D"/>
    <w:rsid w:val="608987E8"/>
    <w:rsid w:val="60942C3E"/>
    <w:rsid w:val="6098D2B8"/>
    <w:rsid w:val="60AE1C42"/>
    <w:rsid w:val="60B234E5"/>
    <w:rsid w:val="60B90804"/>
    <w:rsid w:val="60BA6109"/>
    <w:rsid w:val="60BBF544"/>
    <w:rsid w:val="60C10A50"/>
    <w:rsid w:val="60C8A6C9"/>
    <w:rsid w:val="60CC68C3"/>
    <w:rsid w:val="60D31370"/>
    <w:rsid w:val="60D3CFA8"/>
    <w:rsid w:val="60D8A1C9"/>
    <w:rsid w:val="60E2BFF5"/>
    <w:rsid w:val="60E3878B"/>
    <w:rsid w:val="60EA8F97"/>
    <w:rsid w:val="61085EEC"/>
    <w:rsid w:val="61091C36"/>
    <w:rsid w:val="610A1CB1"/>
    <w:rsid w:val="610F2CE5"/>
    <w:rsid w:val="611DB7AC"/>
    <w:rsid w:val="613C06AE"/>
    <w:rsid w:val="613D8B1D"/>
    <w:rsid w:val="61451F51"/>
    <w:rsid w:val="614938B4"/>
    <w:rsid w:val="614DEEFE"/>
    <w:rsid w:val="6150C961"/>
    <w:rsid w:val="6156C570"/>
    <w:rsid w:val="6175C90B"/>
    <w:rsid w:val="617CDB89"/>
    <w:rsid w:val="617DDDCC"/>
    <w:rsid w:val="61807B2D"/>
    <w:rsid w:val="618A665E"/>
    <w:rsid w:val="6194A0D6"/>
    <w:rsid w:val="61A42A8B"/>
    <w:rsid w:val="61A47E3D"/>
    <w:rsid w:val="61A7AE6D"/>
    <w:rsid w:val="61B09F1A"/>
    <w:rsid w:val="61B71C7E"/>
    <w:rsid w:val="61B8038F"/>
    <w:rsid w:val="61B9BEF2"/>
    <w:rsid w:val="61BD9242"/>
    <w:rsid w:val="61BD9E2C"/>
    <w:rsid w:val="61C73CE4"/>
    <w:rsid w:val="61C8E364"/>
    <w:rsid w:val="61E4E3FE"/>
    <w:rsid w:val="61EAC57E"/>
    <w:rsid w:val="61F1D889"/>
    <w:rsid w:val="61FE29E8"/>
    <w:rsid w:val="61FFA2CE"/>
    <w:rsid w:val="62032203"/>
    <w:rsid w:val="62077726"/>
    <w:rsid w:val="620B64A5"/>
    <w:rsid w:val="621414C4"/>
    <w:rsid w:val="6219F601"/>
    <w:rsid w:val="62232BBA"/>
    <w:rsid w:val="623E80E8"/>
    <w:rsid w:val="6240FF7B"/>
    <w:rsid w:val="6244117C"/>
    <w:rsid w:val="624E1DD2"/>
    <w:rsid w:val="624FA4EB"/>
    <w:rsid w:val="6251FE0F"/>
    <w:rsid w:val="625325A7"/>
    <w:rsid w:val="625522EA"/>
    <w:rsid w:val="62637030"/>
    <w:rsid w:val="626858E3"/>
    <w:rsid w:val="626ABD5A"/>
    <w:rsid w:val="6275B327"/>
    <w:rsid w:val="628E2ACF"/>
    <w:rsid w:val="62926676"/>
    <w:rsid w:val="629C824A"/>
    <w:rsid w:val="62A4664F"/>
    <w:rsid w:val="62A9D439"/>
    <w:rsid w:val="62B1CE29"/>
    <w:rsid w:val="62B6210D"/>
    <w:rsid w:val="62BB92FE"/>
    <w:rsid w:val="62C38354"/>
    <w:rsid w:val="62C561A4"/>
    <w:rsid w:val="62C67F63"/>
    <w:rsid w:val="62CE8FDF"/>
    <w:rsid w:val="62D64C10"/>
    <w:rsid w:val="62D7D70F"/>
    <w:rsid w:val="62D9CB75"/>
    <w:rsid w:val="62DCE284"/>
    <w:rsid w:val="62E130BF"/>
    <w:rsid w:val="62E44202"/>
    <w:rsid w:val="62E47C65"/>
    <w:rsid w:val="62E4B22E"/>
    <w:rsid w:val="62E8C8C6"/>
    <w:rsid w:val="62EAD574"/>
    <w:rsid w:val="62EB6E75"/>
    <w:rsid w:val="62EC41EC"/>
    <w:rsid w:val="62EC8767"/>
    <w:rsid w:val="62F440C8"/>
    <w:rsid w:val="62F9AF55"/>
    <w:rsid w:val="62FAB25F"/>
    <w:rsid w:val="62FF550B"/>
    <w:rsid w:val="63007B3B"/>
    <w:rsid w:val="63055EB7"/>
    <w:rsid w:val="631C7FDE"/>
    <w:rsid w:val="6321621E"/>
    <w:rsid w:val="633BBDFA"/>
    <w:rsid w:val="634FB89A"/>
    <w:rsid w:val="635229BE"/>
    <w:rsid w:val="63566E3A"/>
    <w:rsid w:val="6357C489"/>
    <w:rsid w:val="63607BFB"/>
    <w:rsid w:val="63619875"/>
    <w:rsid w:val="63697E43"/>
    <w:rsid w:val="636D9710"/>
    <w:rsid w:val="637311BC"/>
    <w:rsid w:val="6376ED4B"/>
    <w:rsid w:val="637CA42F"/>
    <w:rsid w:val="637D6F68"/>
    <w:rsid w:val="63828972"/>
    <w:rsid w:val="638716FA"/>
    <w:rsid w:val="6388CD9C"/>
    <w:rsid w:val="638D06EC"/>
    <w:rsid w:val="639C641F"/>
    <w:rsid w:val="63A6A914"/>
    <w:rsid w:val="63A91CAA"/>
    <w:rsid w:val="63B39F5F"/>
    <w:rsid w:val="63BFE8A9"/>
    <w:rsid w:val="63CB7642"/>
    <w:rsid w:val="63D12777"/>
    <w:rsid w:val="63D49335"/>
    <w:rsid w:val="63E2834F"/>
    <w:rsid w:val="63E2DE83"/>
    <w:rsid w:val="63E443D1"/>
    <w:rsid w:val="63E58F7F"/>
    <w:rsid w:val="63ED43C1"/>
    <w:rsid w:val="63ED622A"/>
    <w:rsid w:val="63ED9BE2"/>
    <w:rsid w:val="63EF3EE8"/>
    <w:rsid w:val="63F6E7B7"/>
    <w:rsid w:val="64023D75"/>
    <w:rsid w:val="640AF5D8"/>
    <w:rsid w:val="640B1BC0"/>
    <w:rsid w:val="641A7474"/>
    <w:rsid w:val="6428E56B"/>
    <w:rsid w:val="644F4AC4"/>
    <w:rsid w:val="644F5FE5"/>
    <w:rsid w:val="645EDBEE"/>
    <w:rsid w:val="64656A08"/>
    <w:rsid w:val="6471CD90"/>
    <w:rsid w:val="6478B2E5"/>
    <w:rsid w:val="648E79BC"/>
    <w:rsid w:val="6494932C"/>
    <w:rsid w:val="64B359AB"/>
    <w:rsid w:val="64B43E98"/>
    <w:rsid w:val="64C94B20"/>
    <w:rsid w:val="64C9EE5C"/>
    <w:rsid w:val="64CC4198"/>
    <w:rsid w:val="64D0881C"/>
    <w:rsid w:val="64DEB522"/>
    <w:rsid w:val="64E8A51A"/>
    <w:rsid w:val="64EACB0E"/>
    <w:rsid w:val="64EE491F"/>
    <w:rsid w:val="64FD6E8E"/>
    <w:rsid w:val="650F6B58"/>
    <w:rsid w:val="6516E933"/>
    <w:rsid w:val="65241761"/>
    <w:rsid w:val="65273534"/>
    <w:rsid w:val="65287BDA"/>
    <w:rsid w:val="653029B5"/>
    <w:rsid w:val="6530C00F"/>
    <w:rsid w:val="653C80A0"/>
    <w:rsid w:val="65448A85"/>
    <w:rsid w:val="6544C522"/>
    <w:rsid w:val="65514F21"/>
    <w:rsid w:val="6553335E"/>
    <w:rsid w:val="655CC2F8"/>
    <w:rsid w:val="6561FB13"/>
    <w:rsid w:val="6569F5C0"/>
    <w:rsid w:val="65752B3A"/>
    <w:rsid w:val="65842271"/>
    <w:rsid w:val="6589FA69"/>
    <w:rsid w:val="6595CEF5"/>
    <w:rsid w:val="65A3B809"/>
    <w:rsid w:val="65B23662"/>
    <w:rsid w:val="65B87875"/>
    <w:rsid w:val="65C15A3A"/>
    <w:rsid w:val="65C4D630"/>
    <w:rsid w:val="65C54FAA"/>
    <w:rsid w:val="65C69698"/>
    <w:rsid w:val="65C83B3A"/>
    <w:rsid w:val="65D31171"/>
    <w:rsid w:val="65D92ACD"/>
    <w:rsid w:val="65DFD0F4"/>
    <w:rsid w:val="65E04647"/>
    <w:rsid w:val="65E3DA09"/>
    <w:rsid w:val="65E7B86C"/>
    <w:rsid w:val="65EB1B25"/>
    <w:rsid w:val="65EDE285"/>
    <w:rsid w:val="65F0812F"/>
    <w:rsid w:val="65F3A499"/>
    <w:rsid w:val="65F4D409"/>
    <w:rsid w:val="65F71528"/>
    <w:rsid w:val="65F767B1"/>
    <w:rsid w:val="65F928A7"/>
    <w:rsid w:val="65FDD648"/>
    <w:rsid w:val="66001873"/>
    <w:rsid w:val="660E8837"/>
    <w:rsid w:val="661975F2"/>
    <w:rsid w:val="661ADF5A"/>
    <w:rsid w:val="6621B41D"/>
    <w:rsid w:val="66297956"/>
    <w:rsid w:val="6629F262"/>
    <w:rsid w:val="662C0880"/>
    <w:rsid w:val="66325321"/>
    <w:rsid w:val="663E789D"/>
    <w:rsid w:val="664349FE"/>
    <w:rsid w:val="66527B95"/>
    <w:rsid w:val="66553843"/>
    <w:rsid w:val="6657145B"/>
    <w:rsid w:val="666009DD"/>
    <w:rsid w:val="666D228B"/>
    <w:rsid w:val="666D90B7"/>
    <w:rsid w:val="66770ED6"/>
    <w:rsid w:val="668549D6"/>
    <w:rsid w:val="6685908F"/>
    <w:rsid w:val="668A025F"/>
    <w:rsid w:val="66910F4F"/>
    <w:rsid w:val="6691325A"/>
    <w:rsid w:val="66AB205A"/>
    <w:rsid w:val="66AC9DAA"/>
    <w:rsid w:val="66CA04A0"/>
    <w:rsid w:val="66CE512E"/>
    <w:rsid w:val="66CE9006"/>
    <w:rsid w:val="66D85101"/>
    <w:rsid w:val="66DB1F19"/>
    <w:rsid w:val="66DDA3C5"/>
    <w:rsid w:val="66E80B4F"/>
    <w:rsid w:val="66FC2F5B"/>
    <w:rsid w:val="66FE1A04"/>
    <w:rsid w:val="66FF8E23"/>
    <w:rsid w:val="670260B2"/>
    <w:rsid w:val="6710C2BE"/>
    <w:rsid w:val="671461B8"/>
    <w:rsid w:val="6718B1B7"/>
    <w:rsid w:val="67205F5D"/>
    <w:rsid w:val="6722A0AA"/>
    <w:rsid w:val="6723160E"/>
    <w:rsid w:val="6724DA6B"/>
    <w:rsid w:val="67279B90"/>
    <w:rsid w:val="672A3D10"/>
    <w:rsid w:val="672E8879"/>
    <w:rsid w:val="6731065C"/>
    <w:rsid w:val="67460A24"/>
    <w:rsid w:val="6748A7A3"/>
    <w:rsid w:val="674994B4"/>
    <w:rsid w:val="675095DD"/>
    <w:rsid w:val="67536920"/>
    <w:rsid w:val="675E6F91"/>
    <w:rsid w:val="676FB186"/>
    <w:rsid w:val="6770C673"/>
    <w:rsid w:val="677775C5"/>
    <w:rsid w:val="677CE27E"/>
    <w:rsid w:val="677F7E22"/>
    <w:rsid w:val="6781E997"/>
    <w:rsid w:val="678C5190"/>
    <w:rsid w:val="678D286F"/>
    <w:rsid w:val="679D73A6"/>
    <w:rsid w:val="67A1E060"/>
    <w:rsid w:val="67A8238C"/>
    <w:rsid w:val="67B278AB"/>
    <w:rsid w:val="67BAC401"/>
    <w:rsid w:val="67BE809F"/>
    <w:rsid w:val="67CE2382"/>
    <w:rsid w:val="67D6B4BB"/>
    <w:rsid w:val="67DC580C"/>
    <w:rsid w:val="67E1D013"/>
    <w:rsid w:val="67E21496"/>
    <w:rsid w:val="67E5E8E5"/>
    <w:rsid w:val="67F14827"/>
    <w:rsid w:val="6808100C"/>
    <w:rsid w:val="6808E4F1"/>
    <w:rsid w:val="680E5195"/>
    <w:rsid w:val="680EE7A1"/>
    <w:rsid w:val="68111A26"/>
    <w:rsid w:val="681DD314"/>
    <w:rsid w:val="682041EB"/>
    <w:rsid w:val="683A6298"/>
    <w:rsid w:val="683D1775"/>
    <w:rsid w:val="6845AFC5"/>
    <w:rsid w:val="6850CC44"/>
    <w:rsid w:val="68529E4A"/>
    <w:rsid w:val="685B7F44"/>
    <w:rsid w:val="685BA4C7"/>
    <w:rsid w:val="68687C69"/>
    <w:rsid w:val="68692310"/>
    <w:rsid w:val="686CC70F"/>
    <w:rsid w:val="6871AB49"/>
    <w:rsid w:val="68754E1A"/>
    <w:rsid w:val="687CE398"/>
    <w:rsid w:val="687D5C91"/>
    <w:rsid w:val="687FA460"/>
    <w:rsid w:val="68896E70"/>
    <w:rsid w:val="68920A47"/>
    <w:rsid w:val="689523E8"/>
    <w:rsid w:val="689BFD9D"/>
    <w:rsid w:val="68A9C1C2"/>
    <w:rsid w:val="68B4128A"/>
    <w:rsid w:val="68B7A629"/>
    <w:rsid w:val="68BC2FBE"/>
    <w:rsid w:val="68BEF14A"/>
    <w:rsid w:val="68C3FC97"/>
    <w:rsid w:val="68C47915"/>
    <w:rsid w:val="68C56E17"/>
    <w:rsid w:val="68C63AB2"/>
    <w:rsid w:val="68C75784"/>
    <w:rsid w:val="68CA449D"/>
    <w:rsid w:val="68CB8CD7"/>
    <w:rsid w:val="68D15496"/>
    <w:rsid w:val="68D1A5AB"/>
    <w:rsid w:val="68D574D2"/>
    <w:rsid w:val="68E84234"/>
    <w:rsid w:val="68EC2AD2"/>
    <w:rsid w:val="68EEE0A7"/>
    <w:rsid w:val="68F2B17F"/>
    <w:rsid w:val="690513C1"/>
    <w:rsid w:val="6911B140"/>
    <w:rsid w:val="69165C35"/>
    <w:rsid w:val="6922BBE7"/>
    <w:rsid w:val="6923B168"/>
    <w:rsid w:val="6926647B"/>
    <w:rsid w:val="69346E28"/>
    <w:rsid w:val="6936BDCF"/>
    <w:rsid w:val="693EC53F"/>
    <w:rsid w:val="6945B7AA"/>
    <w:rsid w:val="6950883F"/>
    <w:rsid w:val="6951EDAD"/>
    <w:rsid w:val="695B030E"/>
    <w:rsid w:val="695BD655"/>
    <w:rsid w:val="695E1E78"/>
    <w:rsid w:val="695E85D3"/>
    <w:rsid w:val="69626E85"/>
    <w:rsid w:val="6965B567"/>
    <w:rsid w:val="696BC201"/>
    <w:rsid w:val="696DAD68"/>
    <w:rsid w:val="6974A03B"/>
    <w:rsid w:val="697BD1E0"/>
    <w:rsid w:val="698F8813"/>
    <w:rsid w:val="699D3E2C"/>
    <w:rsid w:val="69B19F95"/>
    <w:rsid w:val="69B3D51E"/>
    <w:rsid w:val="69B7A541"/>
    <w:rsid w:val="69CD001E"/>
    <w:rsid w:val="69D23CA6"/>
    <w:rsid w:val="69D66275"/>
    <w:rsid w:val="69DA2DED"/>
    <w:rsid w:val="69DFFEA3"/>
    <w:rsid w:val="69E3EF33"/>
    <w:rsid w:val="69E3F484"/>
    <w:rsid w:val="69EBB0A1"/>
    <w:rsid w:val="69F1C43F"/>
    <w:rsid w:val="69F99E7F"/>
    <w:rsid w:val="6A05FE40"/>
    <w:rsid w:val="6A097BDB"/>
    <w:rsid w:val="6A1479DF"/>
    <w:rsid w:val="6A15282F"/>
    <w:rsid w:val="6A15DA6B"/>
    <w:rsid w:val="6A27AECF"/>
    <w:rsid w:val="6A33D01D"/>
    <w:rsid w:val="6A37C90C"/>
    <w:rsid w:val="6A37CDFE"/>
    <w:rsid w:val="6A48F9EC"/>
    <w:rsid w:val="6A4974E7"/>
    <w:rsid w:val="6A52FAA3"/>
    <w:rsid w:val="6A58001F"/>
    <w:rsid w:val="6A583A8B"/>
    <w:rsid w:val="6A5D3DBB"/>
    <w:rsid w:val="6A613E78"/>
    <w:rsid w:val="6A74AF52"/>
    <w:rsid w:val="6A7BCCE5"/>
    <w:rsid w:val="6A83F775"/>
    <w:rsid w:val="6AA5670A"/>
    <w:rsid w:val="6AA9C787"/>
    <w:rsid w:val="6AAD794E"/>
    <w:rsid w:val="6AADF195"/>
    <w:rsid w:val="6AAE79A3"/>
    <w:rsid w:val="6AB696DE"/>
    <w:rsid w:val="6AB6B301"/>
    <w:rsid w:val="6ABB97EB"/>
    <w:rsid w:val="6ACB4E0F"/>
    <w:rsid w:val="6ACC9BD4"/>
    <w:rsid w:val="6ACE39E3"/>
    <w:rsid w:val="6AD03E89"/>
    <w:rsid w:val="6ADA98E7"/>
    <w:rsid w:val="6ADB372E"/>
    <w:rsid w:val="6ADBA91B"/>
    <w:rsid w:val="6AF6D694"/>
    <w:rsid w:val="6AF94CB0"/>
    <w:rsid w:val="6B015196"/>
    <w:rsid w:val="6B0584B1"/>
    <w:rsid w:val="6B1DF24E"/>
    <w:rsid w:val="6B21600E"/>
    <w:rsid w:val="6B2687E0"/>
    <w:rsid w:val="6B2B90F1"/>
    <w:rsid w:val="6B3B6DBA"/>
    <w:rsid w:val="6B49B382"/>
    <w:rsid w:val="6B59F15A"/>
    <w:rsid w:val="6B61BB3D"/>
    <w:rsid w:val="6B686A72"/>
    <w:rsid w:val="6B69A1D1"/>
    <w:rsid w:val="6B6B98DB"/>
    <w:rsid w:val="6B6C7AEB"/>
    <w:rsid w:val="6B702B3C"/>
    <w:rsid w:val="6B7A518A"/>
    <w:rsid w:val="6B7F5FDE"/>
    <w:rsid w:val="6B88E24A"/>
    <w:rsid w:val="6B99A0B7"/>
    <w:rsid w:val="6B9CBBE8"/>
    <w:rsid w:val="6B9D4EF5"/>
    <w:rsid w:val="6BA19AAC"/>
    <w:rsid w:val="6BAD36FF"/>
    <w:rsid w:val="6BADB45E"/>
    <w:rsid w:val="6BB26523"/>
    <w:rsid w:val="6BC303AE"/>
    <w:rsid w:val="6BCCD1E6"/>
    <w:rsid w:val="6BD40165"/>
    <w:rsid w:val="6BE25500"/>
    <w:rsid w:val="6BE89478"/>
    <w:rsid w:val="6BF12D03"/>
    <w:rsid w:val="6BF601C7"/>
    <w:rsid w:val="6BF91611"/>
    <w:rsid w:val="6C010A89"/>
    <w:rsid w:val="6C01F99C"/>
    <w:rsid w:val="6C103DB4"/>
    <w:rsid w:val="6C107FB3"/>
    <w:rsid w:val="6C1780C2"/>
    <w:rsid w:val="6C2A5241"/>
    <w:rsid w:val="6C2BB7CC"/>
    <w:rsid w:val="6C2BE165"/>
    <w:rsid w:val="6C2E7B85"/>
    <w:rsid w:val="6C362B6F"/>
    <w:rsid w:val="6C42F58B"/>
    <w:rsid w:val="6C439B23"/>
    <w:rsid w:val="6C4A3F98"/>
    <w:rsid w:val="6C50E2DD"/>
    <w:rsid w:val="6C54D4F4"/>
    <w:rsid w:val="6C600D36"/>
    <w:rsid w:val="6C851455"/>
    <w:rsid w:val="6C8CD556"/>
    <w:rsid w:val="6C912D27"/>
    <w:rsid w:val="6C98F07A"/>
    <w:rsid w:val="6C990E32"/>
    <w:rsid w:val="6CAD1BBE"/>
    <w:rsid w:val="6CB9523E"/>
    <w:rsid w:val="6CC723FB"/>
    <w:rsid w:val="6CD98DB3"/>
    <w:rsid w:val="6CE75596"/>
    <w:rsid w:val="6CECE14D"/>
    <w:rsid w:val="6CFB6CB5"/>
    <w:rsid w:val="6CFC9027"/>
    <w:rsid w:val="6CFF02B1"/>
    <w:rsid w:val="6D01F627"/>
    <w:rsid w:val="6D05CA91"/>
    <w:rsid w:val="6D0A01E1"/>
    <w:rsid w:val="6D196A3F"/>
    <w:rsid w:val="6D234573"/>
    <w:rsid w:val="6D23D41A"/>
    <w:rsid w:val="6D2F4F0E"/>
    <w:rsid w:val="6D380F18"/>
    <w:rsid w:val="6D3C184A"/>
    <w:rsid w:val="6D479285"/>
    <w:rsid w:val="6D596883"/>
    <w:rsid w:val="6D59873A"/>
    <w:rsid w:val="6D5B64B2"/>
    <w:rsid w:val="6D5C8D0A"/>
    <w:rsid w:val="6D614022"/>
    <w:rsid w:val="6D69C273"/>
    <w:rsid w:val="6D6E15CA"/>
    <w:rsid w:val="6D6F7DFA"/>
    <w:rsid w:val="6D7CB0AC"/>
    <w:rsid w:val="6D89756F"/>
    <w:rsid w:val="6D90712A"/>
    <w:rsid w:val="6D91186E"/>
    <w:rsid w:val="6D94C5FF"/>
    <w:rsid w:val="6D99E754"/>
    <w:rsid w:val="6DB4D916"/>
    <w:rsid w:val="6DB53C72"/>
    <w:rsid w:val="6DBCA502"/>
    <w:rsid w:val="6DBCFE2F"/>
    <w:rsid w:val="6DBFEA2E"/>
    <w:rsid w:val="6DC26C5B"/>
    <w:rsid w:val="6DC622A2"/>
    <w:rsid w:val="6DC6B378"/>
    <w:rsid w:val="6DC75619"/>
    <w:rsid w:val="6DCED007"/>
    <w:rsid w:val="6DD2C592"/>
    <w:rsid w:val="6DD442EA"/>
    <w:rsid w:val="6DD62205"/>
    <w:rsid w:val="6DDFB078"/>
    <w:rsid w:val="6DE0A0B9"/>
    <w:rsid w:val="6DE8DDAD"/>
    <w:rsid w:val="6E022B26"/>
    <w:rsid w:val="6E02A557"/>
    <w:rsid w:val="6E0488C8"/>
    <w:rsid w:val="6E0FAD8B"/>
    <w:rsid w:val="6E16C164"/>
    <w:rsid w:val="6E18501F"/>
    <w:rsid w:val="6E1AA244"/>
    <w:rsid w:val="6E22C338"/>
    <w:rsid w:val="6E26A08D"/>
    <w:rsid w:val="6E2DD461"/>
    <w:rsid w:val="6E2EE7CA"/>
    <w:rsid w:val="6E33C62F"/>
    <w:rsid w:val="6E3D488D"/>
    <w:rsid w:val="6E50367C"/>
    <w:rsid w:val="6E640A22"/>
    <w:rsid w:val="6E82B4AE"/>
    <w:rsid w:val="6E8C901F"/>
    <w:rsid w:val="6E9274E1"/>
    <w:rsid w:val="6EA3C487"/>
    <w:rsid w:val="6EA4D73B"/>
    <w:rsid w:val="6ECD475E"/>
    <w:rsid w:val="6ED212F3"/>
    <w:rsid w:val="6ED87E0B"/>
    <w:rsid w:val="6ED8E3BC"/>
    <w:rsid w:val="6ED8F9C0"/>
    <w:rsid w:val="6EDFDA43"/>
    <w:rsid w:val="6EE23445"/>
    <w:rsid w:val="6EE9BA5A"/>
    <w:rsid w:val="6EF15417"/>
    <w:rsid w:val="6EF2D086"/>
    <w:rsid w:val="6EF5A45C"/>
    <w:rsid w:val="6EF7C747"/>
    <w:rsid w:val="6EF8AF8A"/>
    <w:rsid w:val="6EFDD072"/>
    <w:rsid w:val="6EFFED71"/>
    <w:rsid w:val="6F04536C"/>
    <w:rsid w:val="6F0BFD94"/>
    <w:rsid w:val="6F0EBD0A"/>
    <w:rsid w:val="6F117E94"/>
    <w:rsid w:val="6F1C2B14"/>
    <w:rsid w:val="6F1D5E52"/>
    <w:rsid w:val="6F335A65"/>
    <w:rsid w:val="6F34E29D"/>
    <w:rsid w:val="6F39C360"/>
    <w:rsid w:val="6F47D8FF"/>
    <w:rsid w:val="6F49007D"/>
    <w:rsid w:val="6F4AFB2E"/>
    <w:rsid w:val="6F537377"/>
    <w:rsid w:val="6F5E849D"/>
    <w:rsid w:val="6F6ABB6E"/>
    <w:rsid w:val="6F6C64DB"/>
    <w:rsid w:val="6F6EFDC3"/>
    <w:rsid w:val="6F767197"/>
    <w:rsid w:val="6F7F1BC6"/>
    <w:rsid w:val="6F80F66B"/>
    <w:rsid w:val="6F8270E2"/>
    <w:rsid w:val="6F850F50"/>
    <w:rsid w:val="6F8A016F"/>
    <w:rsid w:val="6F8F1B19"/>
    <w:rsid w:val="6F929938"/>
    <w:rsid w:val="6F9D657C"/>
    <w:rsid w:val="6FA8991C"/>
    <w:rsid w:val="6FB0194B"/>
    <w:rsid w:val="6FB60FA2"/>
    <w:rsid w:val="6FBA5CC8"/>
    <w:rsid w:val="6FBBCE28"/>
    <w:rsid w:val="6FC61A7B"/>
    <w:rsid w:val="6FC749AE"/>
    <w:rsid w:val="6FCEF4AB"/>
    <w:rsid w:val="6FD0F6AA"/>
    <w:rsid w:val="6FE4A437"/>
    <w:rsid w:val="6FE71590"/>
    <w:rsid w:val="6FFA8F1E"/>
    <w:rsid w:val="6FFBC0DB"/>
    <w:rsid w:val="6FFBF8E1"/>
    <w:rsid w:val="6FFE745D"/>
    <w:rsid w:val="70001284"/>
    <w:rsid w:val="7000AB21"/>
    <w:rsid w:val="7007CBD6"/>
    <w:rsid w:val="700B0FBC"/>
    <w:rsid w:val="701820AB"/>
    <w:rsid w:val="70191E40"/>
    <w:rsid w:val="701DCA15"/>
    <w:rsid w:val="70230BE1"/>
    <w:rsid w:val="70290853"/>
    <w:rsid w:val="702F0A1A"/>
    <w:rsid w:val="7035FF1A"/>
    <w:rsid w:val="703EC815"/>
    <w:rsid w:val="703FD3CB"/>
    <w:rsid w:val="7044057F"/>
    <w:rsid w:val="70473307"/>
    <w:rsid w:val="704BD1E7"/>
    <w:rsid w:val="705007EB"/>
    <w:rsid w:val="7056B987"/>
    <w:rsid w:val="705C87D0"/>
    <w:rsid w:val="706917BF"/>
    <w:rsid w:val="706DE354"/>
    <w:rsid w:val="7073959E"/>
    <w:rsid w:val="7075D0DA"/>
    <w:rsid w:val="7080CC8A"/>
    <w:rsid w:val="70851BF4"/>
    <w:rsid w:val="708AD951"/>
    <w:rsid w:val="708EA0E7"/>
    <w:rsid w:val="7092BE45"/>
    <w:rsid w:val="70971AE5"/>
    <w:rsid w:val="709D67ED"/>
    <w:rsid w:val="70A10038"/>
    <w:rsid w:val="70A533DC"/>
    <w:rsid w:val="70A78293"/>
    <w:rsid w:val="70A9DA61"/>
    <w:rsid w:val="70ABF8A4"/>
    <w:rsid w:val="70AD0B48"/>
    <w:rsid w:val="70B6D956"/>
    <w:rsid w:val="70C3B4BC"/>
    <w:rsid w:val="70D8444B"/>
    <w:rsid w:val="70D8F89A"/>
    <w:rsid w:val="70DACF84"/>
    <w:rsid w:val="70E66137"/>
    <w:rsid w:val="70E68A8A"/>
    <w:rsid w:val="70EC79D8"/>
    <w:rsid w:val="70F0778A"/>
    <w:rsid w:val="70F3B4FB"/>
    <w:rsid w:val="70F67CA1"/>
    <w:rsid w:val="70F898E6"/>
    <w:rsid w:val="70F9519B"/>
    <w:rsid w:val="70FAD1E5"/>
    <w:rsid w:val="70FB43A7"/>
    <w:rsid w:val="70FF8E52"/>
    <w:rsid w:val="71011B37"/>
    <w:rsid w:val="710571D6"/>
    <w:rsid w:val="71100700"/>
    <w:rsid w:val="7114DC1C"/>
    <w:rsid w:val="7114E54B"/>
    <w:rsid w:val="7127ADF4"/>
    <w:rsid w:val="712F4BF0"/>
    <w:rsid w:val="7141AD4B"/>
    <w:rsid w:val="7146D301"/>
    <w:rsid w:val="714F7F57"/>
    <w:rsid w:val="71590D11"/>
    <w:rsid w:val="71698254"/>
    <w:rsid w:val="717E673E"/>
    <w:rsid w:val="7181DEE8"/>
    <w:rsid w:val="719FBB0A"/>
    <w:rsid w:val="71AB09D3"/>
    <w:rsid w:val="71B77D18"/>
    <w:rsid w:val="71B84209"/>
    <w:rsid w:val="71B9C28A"/>
    <w:rsid w:val="71BC29DE"/>
    <w:rsid w:val="71D14DF5"/>
    <w:rsid w:val="71D61CEF"/>
    <w:rsid w:val="71E62674"/>
    <w:rsid w:val="71E8CE29"/>
    <w:rsid w:val="71F1C247"/>
    <w:rsid w:val="71FBE7FB"/>
    <w:rsid w:val="72097097"/>
    <w:rsid w:val="720E48C8"/>
    <w:rsid w:val="720E69F3"/>
    <w:rsid w:val="7211A13B"/>
    <w:rsid w:val="7213CF33"/>
    <w:rsid w:val="722AD2AA"/>
    <w:rsid w:val="722EA625"/>
    <w:rsid w:val="722FF7B9"/>
    <w:rsid w:val="723ADF1A"/>
    <w:rsid w:val="7249B6EF"/>
    <w:rsid w:val="7251DD65"/>
    <w:rsid w:val="72535D5D"/>
    <w:rsid w:val="7259F19D"/>
    <w:rsid w:val="725A9209"/>
    <w:rsid w:val="725AE75D"/>
    <w:rsid w:val="725CE39F"/>
    <w:rsid w:val="72640B3B"/>
    <w:rsid w:val="7265D390"/>
    <w:rsid w:val="726B9108"/>
    <w:rsid w:val="727CF57B"/>
    <w:rsid w:val="728F293F"/>
    <w:rsid w:val="72938140"/>
    <w:rsid w:val="72A3D745"/>
    <w:rsid w:val="72A42352"/>
    <w:rsid w:val="72A47148"/>
    <w:rsid w:val="72B47D2F"/>
    <w:rsid w:val="72B56F5A"/>
    <w:rsid w:val="72CB1C51"/>
    <w:rsid w:val="72CE9C0F"/>
    <w:rsid w:val="72E8394C"/>
    <w:rsid w:val="72EAD384"/>
    <w:rsid w:val="72EFCB9A"/>
    <w:rsid w:val="72EFFF2B"/>
    <w:rsid w:val="72F7F801"/>
    <w:rsid w:val="73040A63"/>
    <w:rsid w:val="730CB035"/>
    <w:rsid w:val="730D2F11"/>
    <w:rsid w:val="73173215"/>
    <w:rsid w:val="731A28F8"/>
    <w:rsid w:val="731C6608"/>
    <w:rsid w:val="7321CDDC"/>
    <w:rsid w:val="73260976"/>
    <w:rsid w:val="7333BE29"/>
    <w:rsid w:val="733AC463"/>
    <w:rsid w:val="734B2AE6"/>
    <w:rsid w:val="735538D8"/>
    <w:rsid w:val="7357FA3F"/>
    <w:rsid w:val="73593F67"/>
    <w:rsid w:val="735FFCDB"/>
    <w:rsid w:val="736038F8"/>
    <w:rsid w:val="7363335E"/>
    <w:rsid w:val="73676DF1"/>
    <w:rsid w:val="736BB825"/>
    <w:rsid w:val="7383049B"/>
    <w:rsid w:val="73848C23"/>
    <w:rsid w:val="7387A8AD"/>
    <w:rsid w:val="739B56AD"/>
    <w:rsid w:val="73A3CC6F"/>
    <w:rsid w:val="73B7217E"/>
    <w:rsid w:val="73BE0C22"/>
    <w:rsid w:val="73C22F8A"/>
    <w:rsid w:val="73C641A9"/>
    <w:rsid w:val="73D1923E"/>
    <w:rsid w:val="73DBD9DB"/>
    <w:rsid w:val="73E3FB9A"/>
    <w:rsid w:val="73EAF208"/>
    <w:rsid w:val="73F35F4A"/>
    <w:rsid w:val="73F5EB87"/>
    <w:rsid w:val="7413C6DB"/>
    <w:rsid w:val="741EAC18"/>
    <w:rsid w:val="74240816"/>
    <w:rsid w:val="7429F4A4"/>
    <w:rsid w:val="742AF4DB"/>
    <w:rsid w:val="7430984E"/>
    <w:rsid w:val="7432194B"/>
    <w:rsid w:val="7432C68B"/>
    <w:rsid w:val="74356426"/>
    <w:rsid w:val="744041A9"/>
    <w:rsid w:val="744AD506"/>
    <w:rsid w:val="745617BD"/>
    <w:rsid w:val="745ECD7E"/>
    <w:rsid w:val="745F107D"/>
    <w:rsid w:val="746578BF"/>
    <w:rsid w:val="747D570F"/>
    <w:rsid w:val="7480DD93"/>
    <w:rsid w:val="7482E680"/>
    <w:rsid w:val="748E259A"/>
    <w:rsid w:val="74A022E4"/>
    <w:rsid w:val="74A10983"/>
    <w:rsid w:val="74A26ED4"/>
    <w:rsid w:val="74A6999E"/>
    <w:rsid w:val="74AA0608"/>
    <w:rsid w:val="74AB87BA"/>
    <w:rsid w:val="74B08E50"/>
    <w:rsid w:val="74B2B30D"/>
    <w:rsid w:val="74B8009B"/>
    <w:rsid w:val="74BE1178"/>
    <w:rsid w:val="74C1C772"/>
    <w:rsid w:val="74C2862B"/>
    <w:rsid w:val="74CCA226"/>
    <w:rsid w:val="74CF4327"/>
    <w:rsid w:val="74CF45FA"/>
    <w:rsid w:val="74D38FDE"/>
    <w:rsid w:val="74DCA412"/>
    <w:rsid w:val="74E17597"/>
    <w:rsid w:val="74E815DE"/>
    <w:rsid w:val="74EF2BCC"/>
    <w:rsid w:val="74F2D1E9"/>
    <w:rsid w:val="74F96C55"/>
    <w:rsid w:val="750B1F17"/>
    <w:rsid w:val="75126B64"/>
    <w:rsid w:val="751CA040"/>
    <w:rsid w:val="7523790E"/>
    <w:rsid w:val="7526A160"/>
    <w:rsid w:val="752CFF54"/>
    <w:rsid w:val="7530BE0E"/>
    <w:rsid w:val="7536006E"/>
    <w:rsid w:val="7537F30E"/>
    <w:rsid w:val="7542443F"/>
    <w:rsid w:val="754676A6"/>
    <w:rsid w:val="75469D14"/>
    <w:rsid w:val="754A7FA2"/>
    <w:rsid w:val="754F4210"/>
    <w:rsid w:val="75506CEB"/>
    <w:rsid w:val="7551F0FA"/>
    <w:rsid w:val="755AC777"/>
    <w:rsid w:val="7561E5B4"/>
    <w:rsid w:val="75642757"/>
    <w:rsid w:val="756A8256"/>
    <w:rsid w:val="75708A27"/>
    <w:rsid w:val="75839674"/>
    <w:rsid w:val="75944112"/>
    <w:rsid w:val="75A331CA"/>
    <w:rsid w:val="75A6C29E"/>
    <w:rsid w:val="75B0A25B"/>
    <w:rsid w:val="75BC16D4"/>
    <w:rsid w:val="75C377D8"/>
    <w:rsid w:val="75C6C53C"/>
    <w:rsid w:val="75DFD8A4"/>
    <w:rsid w:val="75E62B50"/>
    <w:rsid w:val="75EA3292"/>
    <w:rsid w:val="75EC29EE"/>
    <w:rsid w:val="75F090FB"/>
    <w:rsid w:val="75FD363E"/>
    <w:rsid w:val="760C5360"/>
    <w:rsid w:val="760D97AD"/>
    <w:rsid w:val="760F0453"/>
    <w:rsid w:val="7620D5F0"/>
    <w:rsid w:val="7624C2CA"/>
    <w:rsid w:val="762C3C3C"/>
    <w:rsid w:val="762EB321"/>
    <w:rsid w:val="76338AAA"/>
    <w:rsid w:val="763EEC5F"/>
    <w:rsid w:val="764403F9"/>
    <w:rsid w:val="764B39F0"/>
    <w:rsid w:val="764B8D65"/>
    <w:rsid w:val="7655359F"/>
    <w:rsid w:val="765BB6B9"/>
    <w:rsid w:val="765D9DD5"/>
    <w:rsid w:val="7663EA45"/>
    <w:rsid w:val="76698DEE"/>
    <w:rsid w:val="7680871A"/>
    <w:rsid w:val="7684D7DF"/>
    <w:rsid w:val="768B2652"/>
    <w:rsid w:val="76949FE8"/>
    <w:rsid w:val="76967A11"/>
    <w:rsid w:val="76B1EC8F"/>
    <w:rsid w:val="76C16CC8"/>
    <w:rsid w:val="76C59B3E"/>
    <w:rsid w:val="76C5DC98"/>
    <w:rsid w:val="76C8AD49"/>
    <w:rsid w:val="76C9D233"/>
    <w:rsid w:val="76D19A6A"/>
    <w:rsid w:val="76DA7E92"/>
    <w:rsid w:val="76E42F36"/>
    <w:rsid w:val="76E4672F"/>
    <w:rsid w:val="76E5125E"/>
    <w:rsid w:val="76E5DAB6"/>
    <w:rsid w:val="76E888D7"/>
    <w:rsid w:val="76EA07D4"/>
    <w:rsid w:val="76EC3D4C"/>
    <w:rsid w:val="76F3057B"/>
    <w:rsid w:val="76F5781F"/>
    <w:rsid w:val="76FD4212"/>
    <w:rsid w:val="76FDB615"/>
    <w:rsid w:val="770215BD"/>
    <w:rsid w:val="7711FCDC"/>
    <w:rsid w:val="771500A6"/>
    <w:rsid w:val="77279916"/>
    <w:rsid w:val="773168EA"/>
    <w:rsid w:val="773C973D"/>
    <w:rsid w:val="773DCB01"/>
    <w:rsid w:val="7754EB89"/>
    <w:rsid w:val="775A01CD"/>
    <w:rsid w:val="777020B2"/>
    <w:rsid w:val="7774F26E"/>
    <w:rsid w:val="77797D4F"/>
    <w:rsid w:val="777BA905"/>
    <w:rsid w:val="7780AA95"/>
    <w:rsid w:val="778679FB"/>
    <w:rsid w:val="7786A2CD"/>
    <w:rsid w:val="778D4720"/>
    <w:rsid w:val="7791415B"/>
    <w:rsid w:val="779574DA"/>
    <w:rsid w:val="77957986"/>
    <w:rsid w:val="77A28016"/>
    <w:rsid w:val="77A63409"/>
    <w:rsid w:val="77AA8E4B"/>
    <w:rsid w:val="77AF3552"/>
    <w:rsid w:val="77C0DDF6"/>
    <w:rsid w:val="77C872B0"/>
    <w:rsid w:val="77CC2C66"/>
    <w:rsid w:val="77CE588C"/>
    <w:rsid w:val="77D1463D"/>
    <w:rsid w:val="77D18972"/>
    <w:rsid w:val="77D229D1"/>
    <w:rsid w:val="77D5585D"/>
    <w:rsid w:val="77DA370F"/>
    <w:rsid w:val="77DE3A60"/>
    <w:rsid w:val="77E7DED9"/>
    <w:rsid w:val="77EABAB2"/>
    <w:rsid w:val="77F3E3BD"/>
    <w:rsid w:val="77F58020"/>
    <w:rsid w:val="77F92763"/>
    <w:rsid w:val="7805F54A"/>
    <w:rsid w:val="780618CD"/>
    <w:rsid w:val="780BD7C9"/>
    <w:rsid w:val="780D5532"/>
    <w:rsid w:val="78119FB8"/>
    <w:rsid w:val="781762F8"/>
    <w:rsid w:val="781811A3"/>
    <w:rsid w:val="781BA954"/>
    <w:rsid w:val="7821F3AA"/>
    <w:rsid w:val="782259CA"/>
    <w:rsid w:val="782C81F9"/>
    <w:rsid w:val="782CA0FF"/>
    <w:rsid w:val="7833E3EE"/>
    <w:rsid w:val="784808CA"/>
    <w:rsid w:val="785375A5"/>
    <w:rsid w:val="785B19D0"/>
    <w:rsid w:val="786898BF"/>
    <w:rsid w:val="786ABB6D"/>
    <w:rsid w:val="7879E99B"/>
    <w:rsid w:val="78854905"/>
    <w:rsid w:val="78876C0F"/>
    <w:rsid w:val="78880DAD"/>
    <w:rsid w:val="78940FD3"/>
    <w:rsid w:val="7895C289"/>
    <w:rsid w:val="7896384D"/>
    <w:rsid w:val="789C0692"/>
    <w:rsid w:val="789F8AE2"/>
    <w:rsid w:val="78A8648E"/>
    <w:rsid w:val="78B0D107"/>
    <w:rsid w:val="78B30007"/>
    <w:rsid w:val="78BC00CB"/>
    <w:rsid w:val="78C857CA"/>
    <w:rsid w:val="78D73956"/>
    <w:rsid w:val="78DEC390"/>
    <w:rsid w:val="78E193C6"/>
    <w:rsid w:val="78EBB4D5"/>
    <w:rsid w:val="78ECAA71"/>
    <w:rsid w:val="78ED0417"/>
    <w:rsid w:val="78F48E37"/>
    <w:rsid w:val="78FBCFDC"/>
    <w:rsid w:val="7902C3CE"/>
    <w:rsid w:val="7903F461"/>
    <w:rsid w:val="790670B2"/>
    <w:rsid w:val="79084848"/>
    <w:rsid w:val="790B8E7E"/>
    <w:rsid w:val="79176205"/>
    <w:rsid w:val="791945E7"/>
    <w:rsid w:val="7931E24F"/>
    <w:rsid w:val="7932D90B"/>
    <w:rsid w:val="7948A762"/>
    <w:rsid w:val="794A4FDC"/>
    <w:rsid w:val="794DE9EC"/>
    <w:rsid w:val="7952BB4A"/>
    <w:rsid w:val="795C638C"/>
    <w:rsid w:val="795CAAB2"/>
    <w:rsid w:val="79616F54"/>
    <w:rsid w:val="79634BE1"/>
    <w:rsid w:val="7967B4C7"/>
    <w:rsid w:val="79733821"/>
    <w:rsid w:val="797DDA7A"/>
    <w:rsid w:val="798B8344"/>
    <w:rsid w:val="798EAA81"/>
    <w:rsid w:val="799690F3"/>
    <w:rsid w:val="799D7669"/>
    <w:rsid w:val="79A44CF0"/>
    <w:rsid w:val="79A5FEBE"/>
    <w:rsid w:val="79B23BF8"/>
    <w:rsid w:val="79B4B328"/>
    <w:rsid w:val="79B4EC74"/>
    <w:rsid w:val="79BBE953"/>
    <w:rsid w:val="79C34B85"/>
    <w:rsid w:val="79CB5FD4"/>
    <w:rsid w:val="79CFC5D2"/>
    <w:rsid w:val="79D01A6F"/>
    <w:rsid w:val="79DEBBAE"/>
    <w:rsid w:val="79DF4B2F"/>
    <w:rsid w:val="79E299AF"/>
    <w:rsid w:val="79E31D97"/>
    <w:rsid w:val="79E66B39"/>
    <w:rsid w:val="79F19643"/>
    <w:rsid w:val="79F9D2F4"/>
    <w:rsid w:val="79FAF83F"/>
    <w:rsid w:val="7A08C72F"/>
    <w:rsid w:val="7A0F0A80"/>
    <w:rsid w:val="7A10E1A4"/>
    <w:rsid w:val="7A12EE4A"/>
    <w:rsid w:val="7A1CB320"/>
    <w:rsid w:val="7A1D3AE8"/>
    <w:rsid w:val="7A256188"/>
    <w:rsid w:val="7A26A3C6"/>
    <w:rsid w:val="7A27E919"/>
    <w:rsid w:val="7A29E51A"/>
    <w:rsid w:val="7A30E7C2"/>
    <w:rsid w:val="7A3E5C99"/>
    <w:rsid w:val="7A429D2A"/>
    <w:rsid w:val="7A431936"/>
    <w:rsid w:val="7A4ABFBE"/>
    <w:rsid w:val="7A5C3190"/>
    <w:rsid w:val="7A5C640F"/>
    <w:rsid w:val="7A676526"/>
    <w:rsid w:val="7A6DAFCE"/>
    <w:rsid w:val="7A70B4D5"/>
    <w:rsid w:val="7A75AA47"/>
    <w:rsid w:val="7A7AB1A6"/>
    <w:rsid w:val="7A82CB70"/>
    <w:rsid w:val="7A83AFC6"/>
    <w:rsid w:val="7A90AC66"/>
    <w:rsid w:val="7A9176F5"/>
    <w:rsid w:val="7A93E040"/>
    <w:rsid w:val="7A940B82"/>
    <w:rsid w:val="7AA47EF5"/>
    <w:rsid w:val="7AA824B5"/>
    <w:rsid w:val="7AACC0ED"/>
    <w:rsid w:val="7AB0893E"/>
    <w:rsid w:val="7AB1E9CD"/>
    <w:rsid w:val="7ABD3995"/>
    <w:rsid w:val="7ABEEF32"/>
    <w:rsid w:val="7AC046FF"/>
    <w:rsid w:val="7AC5148D"/>
    <w:rsid w:val="7AC982DC"/>
    <w:rsid w:val="7ACBB941"/>
    <w:rsid w:val="7AE97AA2"/>
    <w:rsid w:val="7AEB7414"/>
    <w:rsid w:val="7AF37A9E"/>
    <w:rsid w:val="7AF78F53"/>
    <w:rsid w:val="7B038528"/>
    <w:rsid w:val="7B151FF9"/>
    <w:rsid w:val="7B15EEEF"/>
    <w:rsid w:val="7B1CE93F"/>
    <w:rsid w:val="7B22A969"/>
    <w:rsid w:val="7B41B4BB"/>
    <w:rsid w:val="7B46D1E5"/>
    <w:rsid w:val="7B49135F"/>
    <w:rsid w:val="7B525B53"/>
    <w:rsid w:val="7B692297"/>
    <w:rsid w:val="7B6B4684"/>
    <w:rsid w:val="7B77B6EB"/>
    <w:rsid w:val="7B7A609B"/>
    <w:rsid w:val="7B7F2E41"/>
    <w:rsid w:val="7B8D8300"/>
    <w:rsid w:val="7B942630"/>
    <w:rsid w:val="7B94C2DD"/>
    <w:rsid w:val="7B96976A"/>
    <w:rsid w:val="7B96D707"/>
    <w:rsid w:val="7B9D6EA6"/>
    <w:rsid w:val="7B9DF7D9"/>
    <w:rsid w:val="7B9F6DB2"/>
    <w:rsid w:val="7B9FA8F4"/>
    <w:rsid w:val="7BA1E8BF"/>
    <w:rsid w:val="7BA400BF"/>
    <w:rsid w:val="7BA47EC4"/>
    <w:rsid w:val="7BABD964"/>
    <w:rsid w:val="7BB4B0B2"/>
    <w:rsid w:val="7BB7CB23"/>
    <w:rsid w:val="7BBC9E38"/>
    <w:rsid w:val="7BBE8008"/>
    <w:rsid w:val="7BC5910A"/>
    <w:rsid w:val="7BC84830"/>
    <w:rsid w:val="7BC8E382"/>
    <w:rsid w:val="7BDBDC5C"/>
    <w:rsid w:val="7BE060AC"/>
    <w:rsid w:val="7BE6576D"/>
    <w:rsid w:val="7BE9F06D"/>
    <w:rsid w:val="7BF06E64"/>
    <w:rsid w:val="7BF1425F"/>
    <w:rsid w:val="7BF31084"/>
    <w:rsid w:val="7BF81E98"/>
    <w:rsid w:val="7BF8E989"/>
    <w:rsid w:val="7C14A35C"/>
    <w:rsid w:val="7C1EF467"/>
    <w:rsid w:val="7C212267"/>
    <w:rsid w:val="7C35BB55"/>
    <w:rsid w:val="7C486391"/>
    <w:rsid w:val="7C53639D"/>
    <w:rsid w:val="7C5A7155"/>
    <w:rsid w:val="7C668BD9"/>
    <w:rsid w:val="7C6867E4"/>
    <w:rsid w:val="7C6F1167"/>
    <w:rsid w:val="7C773B59"/>
    <w:rsid w:val="7C885970"/>
    <w:rsid w:val="7C8A0506"/>
    <w:rsid w:val="7C8D6E37"/>
    <w:rsid w:val="7C9A4132"/>
    <w:rsid w:val="7CA6088C"/>
    <w:rsid w:val="7CB5FBAC"/>
    <w:rsid w:val="7CC016FB"/>
    <w:rsid w:val="7CC6E923"/>
    <w:rsid w:val="7CCAB268"/>
    <w:rsid w:val="7CD23DB7"/>
    <w:rsid w:val="7CDA4845"/>
    <w:rsid w:val="7CDD9EEA"/>
    <w:rsid w:val="7CE54515"/>
    <w:rsid w:val="7CF10990"/>
    <w:rsid w:val="7CF2BCF7"/>
    <w:rsid w:val="7D0E2FC0"/>
    <w:rsid w:val="7D1205F7"/>
    <w:rsid w:val="7D230FFA"/>
    <w:rsid w:val="7D25CF3A"/>
    <w:rsid w:val="7D37D51E"/>
    <w:rsid w:val="7D3984EA"/>
    <w:rsid w:val="7D441C30"/>
    <w:rsid w:val="7D46FB3E"/>
    <w:rsid w:val="7D478C6F"/>
    <w:rsid w:val="7D4E405E"/>
    <w:rsid w:val="7D586E99"/>
    <w:rsid w:val="7D5ECFE4"/>
    <w:rsid w:val="7D6DC39F"/>
    <w:rsid w:val="7D80CE55"/>
    <w:rsid w:val="7D89822F"/>
    <w:rsid w:val="7D8FA606"/>
    <w:rsid w:val="7DAFBCD5"/>
    <w:rsid w:val="7DB3D422"/>
    <w:rsid w:val="7DB7E347"/>
    <w:rsid w:val="7DBEEA30"/>
    <w:rsid w:val="7DD86B4C"/>
    <w:rsid w:val="7DDF6236"/>
    <w:rsid w:val="7DE34765"/>
    <w:rsid w:val="7DE549BA"/>
    <w:rsid w:val="7E01851C"/>
    <w:rsid w:val="7E069D4A"/>
    <w:rsid w:val="7E1B82F0"/>
    <w:rsid w:val="7E243544"/>
    <w:rsid w:val="7E2A22BC"/>
    <w:rsid w:val="7E2BE255"/>
    <w:rsid w:val="7E2C7D6A"/>
    <w:rsid w:val="7E3014D2"/>
    <w:rsid w:val="7E309F4B"/>
    <w:rsid w:val="7E351A7F"/>
    <w:rsid w:val="7E38273A"/>
    <w:rsid w:val="7E3A6341"/>
    <w:rsid w:val="7E434A34"/>
    <w:rsid w:val="7E4BD898"/>
    <w:rsid w:val="7E71F2E0"/>
    <w:rsid w:val="7E77C21E"/>
    <w:rsid w:val="7E7C75F5"/>
    <w:rsid w:val="7E7DB241"/>
    <w:rsid w:val="7E7E72A7"/>
    <w:rsid w:val="7E805F41"/>
    <w:rsid w:val="7E88244B"/>
    <w:rsid w:val="7E8EC998"/>
    <w:rsid w:val="7E915D82"/>
    <w:rsid w:val="7E9D7533"/>
    <w:rsid w:val="7EA30FA7"/>
    <w:rsid w:val="7EB4FE41"/>
    <w:rsid w:val="7EBF909A"/>
    <w:rsid w:val="7ED89279"/>
    <w:rsid w:val="7ED9206C"/>
    <w:rsid w:val="7EDF2153"/>
    <w:rsid w:val="7EE289F5"/>
    <w:rsid w:val="7EEBB1C9"/>
    <w:rsid w:val="7EEC4AB7"/>
    <w:rsid w:val="7EF43EFA"/>
    <w:rsid w:val="7F017436"/>
    <w:rsid w:val="7F052CF1"/>
    <w:rsid w:val="7F0BA6ED"/>
    <w:rsid w:val="7F1C0DB3"/>
    <w:rsid w:val="7F208584"/>
    <w:rsid w:val="7F2849FC"/>
    <w:rsid w:val="7F2DE1A6"/>
    <w:rsid w:val="7F31B726"/>
    <w:rsid w:val="7F31C274"/>
    <w:rsid w:val="7F3D093E"/>
    <w:rsid w:val="7F4FCCD0"/>
    <w:rsid w:val="7F55A225"/>
    <w:rsid w:val="7F592894"/>
    <w:rsid w:val="7F596214"/>
    <w:rsid w:val="7F5E074C"/>
    <w:rsid w:val="7F5F49A3"/>
    <w:rsid w:val="7F6420A6"/>
    <w:rsid w:val="7F66625A"/>
    <w:rsid w:val="7F6CB43C"/>
    <w:rsid w:val="7F763353"/>
    <w:rsid w:val="7F800453"/>
    <w:rsid w:val="7F85A997"/>
    <w:rsid w:val="7F8A93E0"/>
    <w:rsid w:val="7F8CA49F"/>
    <w:rsid w:val="7F8CE765"/>
    <w:rsid w:val="7F9C79D0"/>
    <w:rsid w:val="7FA2435F"/>
    <w:rsid w:val="7FA4D9F9"/>
    <w:rsid w:val="7FAF14F1"/>
    <w:rsid w:val="7FB4785A"/>
    <w:rsid w:val="7FBA48C6"/>
    <w:rsid w:val="7FC02EE0"/>
    <w:rsid w:val="7FC2A3C6"/>
    <w:rsid w:val="7FC51CFA"/>
    <w:rsid w:val="7FCF10EC"/>
    <w:rsid w:val="7FD388F0"/>
    <w:rsid w:val="7FE96012"/>
    <w:rsid w:val="7FF8B6C5"/>
    <w:rsid w:val="7FF97099"/>
    <w:rsid w:val="7FFAD788"/>
    <w:rsid w:val="7FFC17E5"/>
    <w:rsid w:val="7FFC818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A225D"/>
  <w15:docId w15:val="{2E338A2D-A17F-4C11-9A0D-C9D956EF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customStyle="1" w:styleId="TextodebaloChar">
    <w:name w:val="Texto de balão Char"/>
    <w:basedOn w:val="Fontepargpadro"/>
    <w:link w:val="Textodebalo"/>
    <w:uiPriority w:val="99"/>
    <w:semiHidden/>
    <w:rsid w:val="005C5681"/>
    <w:rPr>
      <w:rFonts w:ascii="Tahoma" w:eastAsia="Times New Roman" w:hAnsi="Tahoma"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customStyle="1" w:styleId="TextodecomentrioChar">
    <w:name w:val="Texto de comentário Char"/>
    <w:basedOn w:val="Fontepargpadro"/>
    <w:link w:val="Textodecomentrio"/>
    <w:qFormat/>
    <w:rsid w:val="006C5F8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customStyle="1" w:styleId="AssuntodocomentrioChar">
    <w:name w:val="Assunto do comentário Char"/>
    <w:basedOn w:val="TextodecomentrioChar"/>
    <w:link w:val="Assuntodocomentrio"/>
    <w:uiPriority w:val="99"/>
    <w:semiHidden/>
    <w:rsid w:val="006C5F87"/>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customStyle="1" w:styleId="normaltextrun">
    <w:name w:val="normaltextrun"/>
    <w:basedOn w:val="Fontepargpadro"/>
    <w:rsid w:val="00435111"/>
  </w:style>
  <w:style w:type="character" w:customStyle="1" w:styleId="eop">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customStyle="1" w:styleId="CabealhoChar">
    <w:name w:val="Cabeçalho Char"/>
    <w:basedOn w:val="Fontepargpadro"/>
    <w:link w:val="Cabealho"/>
    <w:uiPriority w:val="99"/>
    <w:rsid w:val="00651B38"/>
    <w:rPr>
      <w:rFonts w:ascii="Times New Roman" w:eastAsia="Times New Roman" w:hAnsi="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customStyle="1" w:styleId="RodapChar">
    <w:name w:val="Rodapé Char"/>
    <w:basedOn w:val="Fontepargpadro"/>
    <w:link w:val="Rodap"/>
    <w:uiPriority w:val="99"/>
    <w:rsid w:val="00651B38"/>
    <w:rPr>
      <w:rFonts w:ascii="Times New Roman" w:eastAsia="Times New Roman" w:hAnsi="Times New Roman" w:cs="Times New Roman"/>
      <w:lang w:val="pt-PT"/>
    </w:rPr>
  </w:style>
  <w:style w:type="paragraph" w:customStyle="1" w:styleId="itemnivel2">
    <w:name w:val="item_nivel2"/>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3">
    <w:name w:val="item_nivel3"/>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4">
    <w:name w:val="item_nivel4"/>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5">
    <w:name w:val="item_nivel5"/>
    <w:basedOn w:val="Normal"/>
    <w:rsid w:val="0048595D"/>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customStyle="1" w:styleId="paragraph">
    <w:name w:val="paragraph"/>
    <w:basedOn w:val="Normal"/>
    <w:rsid w:val="00ED796E"/>
    <w:pPr>
      <w:widowControl/>
      <w:autoSpaceDE/>
      <w:autoSpaceDN/>
      <w:spacing w:before="100" w:beforeAutospacing="1" w:after="100" w:afterAutospacing="1"/>
    </w:pPr>
    <w:rPr>
      <w:sz w:val="24"/>
      <w:szCs w:val="24"/>
      <w:lang w:val="pt-BR" w:eastAsia="pt-BR"/>
    </w:rPr>
  </w:style>
  <w:style w:type="paragraph" w:customStyle="1" w:styleId="Nivel01">
    <w:name w:val="Nivel 01"/>
    <w:basedOn w:val="Ttulo1"/>
    <w:next w:val="Normal"/>
    <w:autoRedefine/>
    <w:qFormat/>
    <w:rsid w:val="002B29AD"/>
    <w:pPr>
      <w:keepNext/>
      <w:keepLines/>
      <w:widowControl/>
      <w:numPr>
        <w:numId w:val="17"/>
      </w:numPr>
      <w:tabs>
        <w:tab w:val="left" w:pos="567"/>
      </w:tabs>
      <w:autoSpaceDE/>
      <w:autoSpaceDN/>
      <w:spacing w:beforeLines="120" w:before="288" w:afterLines="120" w:after="288" w:line="312" w:lineRule="auto"/>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2B29AD"/>
    <w:pPr>
      <w:widowControl/>
      <w:numPr>
        <w:ilvl w:val="1"/>
        <w:numId w:val="17"/>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2B29AD"/>
    <w:pPr>
      <w:widowControl/>
      <w:numPr>
        <w:ilvl w:val="2"/>
        <w:numId w:val="17"/>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2B29AD"/>
    <w:pPr>
      <w:numPr>
        <w:ilvl w:val="3"/>
      </w:numPr>
      <w:ind w:left="567" w:firstLine="0"/>
    </w:pPr>
    <w:rPr>
      <w:color w:val="auto"/>
    </w:rPr>
  </w:style>
  <w:style w:type="paragraph" w:customStyle="1" w:styleId="Nivel5">
    <w:name w:val="Nivel 5"/>
    <w:basedOn w:val="Nivel4"/>
    <w:qFormat/>
    <w:rsid w:val="002B29AD"/>
    <w:pPr>
      <w:numPr>
        <w:ilvl w:val="4"/>
      </w:numPr>
      <w:ind w:left="851" w:firstLine="0"/>
    </w:pPr>
  </w:style>
  <w:style w:type="character" w:customStyle="1" w:styleId="Nivel2Char">
    <w:name w:val="Nivel 2 Char"/>
    <w:basedOn w:val="Fontepargpadro"/>
    <w:link w:val="Nivel2"/>
    <w:locked/>
    <w:rsid w:val="002B29AD"/>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rsid w:val="003233FE"/>
    <w:rPr>
      <w:rFonts w:ascii="Arial" w:eastAsiaTheme="minorEastAsia" w:hAnsi="Arial" w:cs="Arial"/>
      <w:sz w:val="20"/>
      <w:szCs w:val="20"/>
      <w:lang w:val="pt-BR" w:eastAsia="pt-BR"/>
    </w:rPr>
  </w:style>
  <w:style w:type="character" w:customStyle="1" w:styleId="Nivel3Char">
    <w:name w:val="Nivel 3 Char"/>
    <w:basedOn w:val="Fontepargpadro"/>
    <w:link w:val="Nivel3"/>
    <w:rsid w:val="003233FE"/>
    <w:rPr>
      <w:rFonts w:ascii="Arial" w:eastAsiaTheme="minorEastAsia" w:hAnsi="Arial" w:cs="Arial"/>
      <w:color w:val="000000"/>
      <w:sz w:val="20"/>
      <w:szCs w:val="20"/>
      <w:lang w:val="pt-BR" w:eastAsia="pt-BR"/>
    </w:rPr>
  </w:style>
  <w:style w:type="paragraph" w:customStyle="1" w:styleId="itemnivel6">
    <w:name w:val="item_nivel6"/>
    <w:basedOn w:val="Normal"/>
    <w:rsid w:val="0068140E"/>
    <w:pPr>
      <w:widowControl/>
      <w:autoSpaceDE/>
      <w:autoSpaceDN/>
      <w:spacing w:before="100" w:beforeAutospacing="1" w:after="100" w:afterAutospacing="1"/>
    </w:pPr>
    <w:rPr>
      <w:sz w:val="24"/>
      <w:szCs w:val="24"/>
      <w:lang w:val="pt-BR" w:eastAsia="pt-BR"/>
    </w:rPr>
  </w:style>
  <w:style w:type="paragraph" w:customStyle="1" w:styleId="textocentralizado">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qFormat/>
    <w:rsid w:val="000D7F05"/>
    <w:rPr>
      <w:rFonts w:ascii="Times New Roman" w:eastAsia="Times New Roman" w:hAnsi="Times New Roman" w:cs="Times New Roman"/>
      <w:b/>
      <w:bCs/>
      <w:sz w:val="24"/>
      <w:szCs w:val="24"/>
      <w:lang w:val="pt-PT"/>
    </w:rPr>
  </w:style>
  <w:style w:type="paragraph" w:customStyle="1" w:styleId="Nvel3-R">
    <w:name w:val="Nível 3-R"/>
    <w:basedOn w:val="Nivel3"/>
    <w:link w:val="Nvel3-RChar"/>
    <w:qFormat/>
    <w:rsid w:val="0067125C"/>
    <w:pPr>
      <w:numPr>
        <w:ilvl w:val="0"/>
        <w:numId w:val="0"/>
      </w:numPr>
      <w:ind w:left="284"/>
    </w:pPr>
    <w:rPr>
      <w:i/>
      <w:iCs/>
      <w:color w:val="FF0000"/>
    </w:rPr>
  </w:style>
  <w:style w:type="character" w:customStyle="1" w:styleId="Nvel3-RChar">
    <w:name w:val="Nível 3-R Char"/>
    <w:basedOn w:val="Nivel3Char"/>
    <w:link w:val="Nvel3-R"/>
    <w:rsid w:val="0067125C"/>
    <w:rPr>
      <w:rFonts w:ascii="Arial" w:eastAsiaTheme="minorEastAsia" w:hAnsi="Arial" w:cs="Arial"/>
      <w:i/>
      <w:iCs/>
      <w:color w:val="FF0000"/>
      <w:sz w:val="20"/>
      <w:szCs w:val="20"/>
      <w:lang w:val="pt-BR" w:eastAsia="pt-BR"/>
    </w:rPr>
  </w:style>
  <w:style w:type="character" w:customStyle="1" w:styleId="Meno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a">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eastAsiaTheme="minorEastAsia" w:hAnsiTheme="minorHAnsi"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Reviso">
    <w:name w:val="Revision"/>
    <w:hidden/>
    <w:uiPriority w:val="99"/>
    <w:semiHidden/>
    <w:rsid w:val="00627B4C"/>
    <w:pPr>
      <w:widowControl/>
      <w:autoSpaceDE/>
      <w:autoSpaceDN/>
    </w:pPr>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customStyle="1" w:styleId="Meno2">
    <w:name w:val="Menção2"/>
    <w:basedOn w:val="Fontepargpadro"/>
    <w:uiPriority w:val="99"/>
    <w:unhideWhenUsed/>
    <w:rsid w:val="00A37DC2"/>
    <w:rPr>
      <w:color w:val="2B579A"/>
      <w:shd w:val="clear" w:color="auto" w:fill="E1DFDD"/>
    </w:rPr>
  </w:style>
  <w:style w:type="numbering" w:customStyle="1" w:styleId="Estilo1">
    <w:name w:val="Estilo1"/>
    <w:uiPriority w:val="99"/>
    <w:rsid w:val="00D834AA"/>
    <w:pPr>
      <w:numPr>
        <w:numId w:val="19"/>
      </w:numPr>
    </w:pPr>
  </w:style>
  <w:style w:type="numbering" w:customStyle="1" w:styleId="Estilo2">
    <w:name w:val="Estilo2"/>
    <w:uiPriority w:val="99"/>
    <w:rsid w:val="008E703C"/>
    <w:pPr>
      <w:numPr>
        <w:numId w:val="21"/>
      </w:numPr>
    </w:pPr>
  </w:style>
  <w:style w:type="character" w:customStyle="1" w:styleId="Meno3">
    <w:name w:val="Menção3"/>
    <w:basedOn w:val="Fontepargpadro"/>
    <w:uiPriority w:val="99"/>
    <w:unhideWhenUsed/>
    <w:rsid w:val="0094692E"/>
    <w:rPr>
      <w:color w:val="2B579A"/>
      <w:shd w:val="clear" w:color="auto" w:fill="E1DFDD"/>
    </w:rPr>
  </w:style>
  <w:style w:type="character" w:customStyle="1" w:styleId="MenoPendente2">
    <w:name w:val="Menção Pendente2"/>
    <w:basedOn w:val="Fontepargpadro"/>
    <w:uiPriority w:val="99"/>
    <w:semiHidden/>
    <w:unhideWhenUsed/>
    <w:rsid w:val="00A3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570">
      <w:bodyDiv w:val="1"/>
      <w:marLeft w:val="0"/>
      <w:marRight w:val="0"/>
      <w:marTop w:val="0"/>
      <w:marBottom w:val="0"/>
      <w:divBdr>
        <w:top w:val="none" w:sz="0" w:space="0" w:color="auto"/>
        <w:left w:val="none" w:sz="0" w:space="0" w:color="auto"/>
        <w:bottom w:val="none" w:sz="0" w:space="0" w:color="auto"/>
        <w:right w:val="none" w:sz="0" w:space="0" w:color="auto"/>
      </w:divBdr>
    </w:div>
    <w:div w:id="40447447">
      <w:bodyDiv w:val="1"/>
      <w:marLeft w:val="0"/>
      <w:marRight w:val="0"/>
      <w:marTop w:val="0"/>
      <w:marBottom w:val="0"/>
      <w:divBdr>
        <w:top w:val="none" w:sz="0" w:space="0" w:color="auto"/>
        <w:left w:val="none" w:sz="0" w:space="0" w:color="auto"/>
        <w:bottom w:val="none" w:sz="0" w:space="0" w:color="auto"/>
        <w:right w:val="none" w:sz="0" w:space="0" w:color="auto"/>
      </w:divBdr>
    </w:div>
    <w:div w:id="91975458">
      <w:bodyDiv w:val="1"/>
      <w:marLeft w:val="0"/>
      <w:marRight w:val="0"/>
      <w:marTop w:val="0"/>
      <w:marBottom w:val="0"/>
      <w:divBdr>
        <w:top w:val="none" w:sz="0" w:space="0" w:color="auto"/>
        <w:left w:val="none" w:sz="0" w:space="0" w:color="auto"/>
        <w:bottom w:val="none" w:sz="0" w:space="0" w:color="auto"/>
        <w:right w:val="none" w:sz="0" w:space="0" w:color="auto"/>
      </w:divBdr>
    </w:div>
    <w:div w:id="92937370">
      <w:bodyDiv w:val="1"/>
      <w:marLeft w:val="0"/>
      <w:marRight w:val="0"/>
      <w:marTop w:val="0"/>
      <w:marBottom w:val="0"/>
      <w:divBdr>
        <w:top w:val="none" w:sz="0" w:space="0" w:color="auto"/>
        <w:left w:val="none" w:sz="0" w:space="0" w:color="auto"/>
        <w:bottom w:val="none" w:sz="0" w:space="0" w:color="auto"/>
        <w:right w:val="none" w:sz="0" w:space="0" w:color="auto"/>
      </w:divBdr>
    </w:div>
    <w:div w:id="95293480">
      <w:bodyDiv w:val="1"/>
      <w:marLeft w:val="0"/>
      <w:marRight w:val="0"/>
      <w:marTop w:val="0"/>
      <w:marBottom w:val="0"/>
      <w:divBdr>
        <w:top w:val="none" w:sz="0" w:space="0" w:color="auto"/>
        <w:left w:val="none" w:sz="0" w:space="0" w:color="auto"/>
        <w:bottom w:val="none" w:sz="0" w:space="0" w:color="auto"/>
        <w:right w:val="none" w:sz="0" w:space="0" w:color="auto"/>
      </w:divBdr>
    </w:div>
    <w:div w:id="121655703">
      <w:bodyDiv w:val="1"/>
      <w:marLeft w:val="0"/>
      <w:marRight w:val="0"/>
      <w:marTop w:val="0"/>
      <w:marBottom w:val="0"/>
      <w:divBdr>
        <w:top w:val="none" w:sz="0" w:space="0" w:color="auto"/>
        <w:left w:val="none" w:sz="0" w:space="0" w:color="auto"/>
        <w:bottom w:val="none" w:sz="0" w:space="0" w:color="auto"/>
        <w:right w:val="none" w:sz="0" w:space="0" w:color="auto"/>
      </w:divBdr>
    </w:div>
    <w:div w:id="122113579">
      <w:bodyDiv w:val="1"/>
      <w:marLeft w:val="0"/>
      <w:marRight w:val="0"/>
      <w:marTop w:val="0"/>
      <w:marBottom w:val="0"/>
      <w:divBdr>
        <w:top w:val="none" w:sz="0" w:space="0" w:color="auto"/>
        <w:left w:val="none" w:sz="0" w:space="0" w:color="auto"/>
        <w:bottom w:val="none" w:sz="0" w:space="0" w:color="auto"/>
        <w:right w:val="none" w:sz="0" w:space="0" w:color="auto"/>
      </w:divBdr>
    </w:div>
    <w:div w:id="124545801">
      <w:bodyDiv w:val="1"/>
      <w:marLeft w:val="0"/>
      <w:marRight w:val="0"/>
      <w:marTop w:val="0"/>
      <w:marBottom w:val="0"/>
      <w:divBdr>
        <w:top w:val="none" w:sz="0" w:space="0" w:color="auto"/>
        <w:left w:val="none" w:sz="0" w:space="0" w:color="auto"/>
        <w:bottom w:val="none" w:sz="0" w:space="0" w:color="auto"/>
        <w:right w:val="none" w:sz="0" w:space="0" w:color="auto"/>
      </w:divBdr>
    </w:div>
    <w:div w:id="149178735">
      <w:bodyDiv w:val="1"/>
      <w:marLeft w:val="0"/>
      <w:marRight w:val="0"/>
      <w:marTop w:val="0"/>
      <w:marBottom w:val="0"/>
      <w:divBdr>
        <w:top w:val="none" w:sz="0" w:space="0" w:color="auto"/>
        <w:left w:val="none" w:sz="0" w:space="0" w:color="auto"/>
        <w:bottom w:val="none" w:sz="0" w:space="0" w:color="auto"/>
        <w:right w:val="none" w:sz="0" w:space="0" w:color="auto"/>
      </w:divBdr>
    </w:div>
    <w:div w:id="165899311">
      <w:bodyDiv w:val="1"/>
      <w:marLeft w:val="0"/>
      <w:marRight w:val="0"/>
      <w:marTop w:val="0"/>
      <w:marBottom w:val="0"/>
      <w:divBdr>
        <w:top w:val="none" w:sz="0" w:space="0" w:color="auto"/>
        <w:left w:val="none" w:sz="0" w:space="0" w:color="auto"/>
        <w:bottom w:val="none" w:sz="0" w:space="0" w:color="auto"/>
        <w:right w:val="none" w:sz="0" w:space="0" w:color="auto"/>
      </w:divBdr>
    </w:div>
    <w:div w:id="174006456">
      <w:bodyDiv w:val="1"/>
      <w:marLeft w:val="0"/>
      <w:marRight w:val="0"/>
      <w:marTop w:val="0"/>
      <w:marBottom w:val="0"/>
      <w:divBdr>
        <w:top w:val="none" w:sz="0" w:space="0" w:color="auto"/>
        <w:left w:val="none" w:sz="0" w:space="0" w:color="auto"/>
        <w:bottom w:val="none" w:sz="0" w:space="0" w:color="auto"/>
        <w:right w:val="none" w:sz="0" w:space="0" w:color="auto"/>
      </w:divBdr>
    </w:div>
    <w:div w:id="195655933">
      <w:bodyDiv w:val="1"/>
      <w:marLeft w:val="0"/>
      <w:marRight w:val="0"/>
      <w:marTop w:val="0"/>
      <w:marBottom w:val="0"/>
      <w:divBdr>
        <w:top w:val="none" w:sz="0" w:space="0" w:color="auto"/>
        <w:left w:val="none" w:sz="0" w:space="0" w:color="auto"/>
        <w:bottom w:val="none" w:sz="0" w:space="0" w:color="auto"/>
        <w:right w:val="none" w:sz="0" w:space="0" w:color="auto"/>
      </w:divBdr>
    </w:div>
    <w:div w:id="204488489">
      <w:bodyDiv w:val="1"/>
      <w:marLeft w:val="0"/>
      <w:marRight w:val="0"/>
      <w:marTop w:val="0"/>
      <w:marBottom w:val="0"/>
      <w:divBdr>
        <w:top w:val="none" w:sz="0" w:space="0" w:color="auto"/>
        <w:left w:val="none" w:sz="0" w:space="0" w:color="auto"/>
        <w:bottom w:val="none" w:sz="0" w:space="0" w:color="auto"/>
        <w:right w:val="none" w:sz="0" w:space="0" w:color="auto"/>
      </w:divBdr>
    </w:div>
    <w:div w:id="230774673">
      <w:bodyDiv w:val="1"/>
      <w:marLeft w:val="0"/>
      <w:marRight w:val="0"/>
      <w:marTop w:val="0"/>
      <w:marBottom w:val="0"/>
      <w:divBdr>
        <w:top w:val="none" w:sz="0" w:space="0" w:color="auto"/>
        <w:left w:val="none" w:sz="0" w:space="0" w:color="auto"/>
        <w:bottom w:val="none" w:sz="0" w:space="0" w:color="auto"/>
        <w:right w:val="none" w:sz="0" w:space="0" w:color="auto"/>
      </w:divBdr>
    </w:div>
    <w:div w:id="260112858">
      <w:bodyDiv w:val="1"/>
      <w:marLeft w:val="0"/>
      <w:marRight w:val="0"/>
      <w:marTop w:val="0"/>
      <w:marBottom w:val="0"/>
      <w:divBdr>
        <w:top w:val="none" w:sz="0" w:space="0" w:color="auto"/>
        <w:left w:val="none" w:sz="0" w:space="0" w:color="auto"/>
        <w:bottom w:val="none" w:sz="0" w:space="0" w:color="auto"/>
        <w:right w:val="none" w:sz="0" w:space="0" w:color="auto"/>
      </w:divBdr>
    </w:div>
    <w:div w:id="269968980">
      <w:bodyDiv w:val="1"/>
      <w:marLeft w:val="0"/>
      <w:marRight w:val="0"/>
      <w:marTop w:val="0"/>
      <w:marBottom w:val="0"/>
      <w:divBdr>
        <w:top w:val="none" w:sz="0" w:space="0" w:color="auto"/>
        <w:left w:val="none" w:sz="0" w:space="0" w:color="auto"/>
        <w:bottom w:val="none" w:sz="0" w:space="0" w:color="auto"/>
        <w:right w:val="none" w:sz="0" w:space="0" w:color="auto"/>
      </w:divBdr>
    </w:div>
    <w:div w:id="280309396">
      <w:bodyDiv w:val="1"/>
      <w:marLeft w:val="0"/>
      <w:marRight w:val="0"/>
      <w:marTop w:val="0"/>
      <w:marBottom w:val="0"/>
      <w:divBdr>
        <w:top w:val="none" w:sz="0" w:space="0" w:color="auto"/>
        <w:left w:val="none" w:sz="0" w:space="0" w:color="auto"/>
        <w:bottom w:val="none" w:sz="0" w:space="0" w:color="auto"/>
        <w:right w:val="none" w:sz="0" w:space="0" w:color="auto"/>
      </w:divBdr>
    </w:div>
    <w:div w:id="315112863">
      <w:bodyDiv w:val="1"/>
      <w:marLeft w:val="0"/>
      <w:marRight w:val="0"/>
      <w:marTop w:val="0"/>
      <w:marBottom w:val="0"/>
      <w:divBdr>
        <w:top w:val="none" w:sz="0" w:space="0" w:color="auto"/>
        <w:left w:val="none" w:sz="0" w:space="0" w:color="auto"/>
        <w:bottom w:val="none" w:sz="0" w:space="0" w:color="auto"/>
        <w:right w:val="none" w:sz="0" w:space="0" w:color="auto"/>
      </w:divBdr>
    </w:div>
    <w:div w:id="321084003">
      <w:bodyDiv w:val="1"/>
      <w:marLeft w:val="0"/>
      <w:marRight w:val="0"/>
      <w:marTop w:val="0"/>
      <w:marBottom w:val="0"/>
      <w:divBdr>
        <w:top w:val="none" w:sz="0" w:space="0" w:color="auto"/>
        <w:left w:val="none" w:sz="0" w:space="0" w:color="auto"/>
        <w:bottom w:val="none" w:sz="0" w:space="0" w:color="auto"/>
        <w:right w:val="none" w:sz="0" w:space="0" w:color="auto"/>
      </w:divBdr>
    </w:div>
    <w:div w:id="323976155">
      <w:bodyDiv w:val="1"/>
      <w:marLeft w:val="0"/>
      <w:marRight w:val="0"/>
      <w:marTop w:val="0"/>
      <w:marBottom w:val="0"/>
      <w:divBdr>
        <w:top w:val="none" w:sz="0" w:space="0" w:color="auto"/>
        <w:left w:val="none" w:sz="0" w:space="0" w:color="auto"/>
        <w:bottom w:val="none" w:sz="0" w:space="0" w:color="auto"/>
        <w:right w:val="none" w:sz="0" w:space="0" w:color="auto"/>
      </w:divBdr>
    </w:div>
    <w:div w:id="355078570">
      <w:bodyDiv w:val="1"/>
      <w:marLeft w:val="0"/>
      <w:marRight w:val="0"/>
      <w:marTop w:val="0"/>
      <w:marBottom w:val="0"/>
      <w:divBdr>
        <w:top w:val="none" w:sz="0" w:space="0" w:color="auto"/>
        <w:left w:val="none" w:sz="0" w:space="0" w:color="auto"/>
        <w:bottom w:val="none" w:sz="0" w:space="0" w:color="auto"/>
        <w:right w:val="none" w:sz="0" w:space="0" w:color="auto"/>
      </w:divBdr>
    </w:div>
    <w:div w:id="369494825">
      <w:bodyDiv w:val="1"/>
      <w:marLeft w:val="0"/>
      <w:marRight w:val="0"/>
      <w:marTop w:val="0"/>
      <w:marBottom w:val="0"/>
      <w:divBdr>
        <w:top w:val="none" w:sz="0" w:space="0" w:color="auto"/>
        <w:left w:val="none" w:sz="0" w:space="0" w:color="auto"/>
        <w:bottom w:val="none" w:sz="0" w:space="0" w:color="auto"/>
        <w:right w:val="none" w:sz="0" w:space="0" w:color="auto"/>
      </w:divBdr>
      <w:divsChild>
        <w:div w:id="676812612">
          <w:marLeft w:val="0"/>
          <w:marRight w:val="0"/>
          <w:marTop w:val="0"/>
          <w:marBottom w:val="0"/>
          <w:divBdr>
            <w:top w:val="none" w:sz="0" w:space="0" w:color="auto"/>
            <w:left w:val="none" w:sz="0" w:space="0" w:color="auto"/>
            <w:bottom w:val="none" w:sz="0" w:space="0" w:color="auto"/>
            <w:right w:val="none" w:sz="0" w:space="0" w:color="auto"/>
          </w:divBdr>
        </w:div>
        <w:div w:id="1441098564">
          <w:marLeft w:val="0"/>
          <w:marRight w:val="0"/>
          <w:marTop w:val="0"/>
          <w:marBottom w:val="0"/>
          <w:divBdr>
            <w:top w:val="none" w:sz="0" w:space="0" w:color="auto"/>
            <w:left w:val="none" w:sz="0" w:space="0" w:color="auto"/>
            <w:bottom w:val="none" w:sz="0" w:space="0" w:color="auto"/>
            <w:right w:val="none" w:sz="0" w:space="0" w:color="auto"/>
          </w:divBdr>
        </w:div>
        <w:div w:id="1871071705">
          <w:marLeft w:val="0"/>
          <w:marRight w:val="0"/>
          <w:marTop w:val="0"/>
          <w:marBottom w:val="0"/>
          <w:divBdr>
            <w:top w:val="none" w:sz="0" w:space="0" w:color="auto"/>
            <w:left w:val="none" w:sz="0" w:space="0" w:color="auto"/>
            <w:bottom w:val="none" w:sz="0" w:space="0" w:color="auto"/>
            <w:right w:val="none" w:sz="0" w:space="0" w:color="auto"/>
          </w:divBdr>
        </w:div>
        <w:div w:id="2014258784">
          <w:marLeft w:val="0"/>
          <w:marRight w:val="0"/>
          <w:marTop w:val="0"/>
          <w:marBottom w:val="0"/>
          <w:divBdr>
            <w:top w:val="none" w:sz="0" w:space="0" w:color="auto"/>
            <w:left w:val="none" w:sz="0" w:space="0" w:color="auto"/>
            <w:bottom w:val="none" w:sz="0" w:space="0" w:color="auto"/>
            <w:right w:val="none" w:sz="0" w:space="0" w:color="auto"/>
          </w:divBdr>
        </w:div>
      </w:divsChild>
    </w:div>
    <w:div w:id="370500599">
      <w:bodyDiv w:val="1"/>
      <w:marLeft w:val="0"/>
      <w:marRight w:val="0"/>
      <w:marTop w:val="0"/>
      <w:marBottom w:val="0"/>
      <w:divBdr>
        <w:top w:val="none" w:sz="0" w:space="0" w:color="auto"/>
        <w:left w:val="none" w:sz="0" w:space="0" w:color="auto"/>
        <w:bottom w:val="none" w:sz="0" w:space="0" w:color="auto"/>
        <w:right w:val="none" w:sz="0" w:space="0" w:color="auto"/>
      </w:divBdr>
    </w:div>
    <w:div w:id="380910391">
      <w:bodyDiv w:val="1"/>
      <w:marLeft w:val="0"/>
      <w:marRight w:val="0"/>
      <w:marTop w:val="0"/>
      <w:marBottom w:val="0"/>
      <w:divBdr>
        <w:top w:val="none" w:sz="0" w:space="0" w:color="auto"/>
        <w:left w:val="none" w:sz="0" w:space="0" w:color="auto"/>
        <w:bottom w:val="none" w:sz="0" w:space="0" w:color="auto"/>
        <w:right w:val="none" w:sz="0" w:space="0" w:color="auto"/>
      </w:divBdr>
    </w:div>
    <w:div w:id="395468343">
      <w:bodyDiv w:val="1"/>
      <w:marLeft w:val="0"/>
      <w:marRight w:val="0"/>
      <w:marTop w:val="0"/>
      <w:marBottom w:val="0"/>
      <w:divBdr>
        <w:top w:val="none" w:sz="0" w:space="0" w:color="auto"/>
        <w:left w:val="none" w:sz="0" w:space="0" w:color="auto"/>
        <w:bottom w:val="none" w:sz="0" w:space="0" w:color="auto"/>
        <w:right w:val="none" w:sz="0" w:space="0" w:color="auto"/>
      </w:divBdr>
    </w:div>
    <w:div w:id="400369901">
      <w:bodyDiv w:val="1"/>
      <w:marLeft w:val="0"/>
      <w:marRight w:val="0"/>
      <w:marTop w:val="0"/>
      <w:marBottom w:val="0"/>
      <w:divBdr>
        <w:top w:val="none" w:sz="0" w:space="0" w:color="auto"/>
        <w:left w:val="none" w:sz="0" w:space="0" w:color="auto"/>
        <w:bottom w:val="none" w:sz="0" w:space="0" w:color="auto"/>
        <w:right w:val="none" w:sz="0" w:space="0" w:color="auto"/>
      </w:divBdr>
    </w:div>
    <w:div w:id="405882554">
      <w:bodyDiv w:val="1"/>
      <w:marLeft w:val="0"/>
      <w:marRight w:val="0"/>
      <w:marTop w:val="0"/>
      <w:marBottom w:val="0"/>
      <w:divBdr>
        <w:top w:val="none" w:sz="0" w:space="0" w:color="auto"/>
        <w:left w:val="none" w:sz="0" w:space="0" w:color="auto"/>
        <w:bottom w:val="none" w:sz="0" w:space="0" w:color="auto"/>
        <w:right w:val="none" w:sz="0" w:space="0" w:color="auto"/>
      </w:divBdr>
    </w:div>
    <w:div w:id="414787774">
      <w:bodyDiv w:val="1"/>
      <w:marLeft w:val="0"/>
      <w:marRight w:val="0"/>
      <w:marTop w:val="0"/>
      <w:marBottom w:val="0"/>
      <w:divBdr>
        <w:top w:val="none" w:sz="0" w:space="0" w:color="auto"/>
        <w:left w:val="none" w:sz="0" w:space="0" w:color="auto"/>
        <w:bottom w:val="none" w:sz="0" w:space="0" w:color="auto"/>
        <w:right w:val="none" w:sz="0" w:space="0" w:color="auto"/>
      </w:divBdr>
    </w:div>
    <w:div w:id="428741141">
      <w:bodyDiv w:val="1"/>
      <w:marLeft w:val="0"/>
      <w:marRight w:val="0"/>
      <w:marTop w:val="0"/>
      <w:marBottom w:val="0"/>
      <w:divBdr>
        <w:top w:val="none" w:sz="0" w:space="0" w:color="auto"/>
        <w:left w:val="none" w:sz="0" w:space="0" w:color="auto"/>
        <w:bottom w:val="none" w:sz="0" w:space="0" w:color="auto"/>
        <w:right w:val="none" w:sz="0" w:space="0" w:color="auto"/>
      </w:divBdr>
    </w:div>
    <w:div w:id="429010461">
      <w:bodyDiv w:val="1"/>
      <w:marLeft w:val="0"/>
      <w:marRight w:val="0"/>
      <w:marTop w:val="0"/>
      <w:marBottom w:val="0"/>
      <w:divBdr>
        <w:top w:val="none" w:sz="0" w:space="0" w:color="auto"/>
        <w:left w:val="none" w:sz="0" w:space="0" w:color="auto"/>
        <w:bottom w:val="none" w:sz="0" w:space="0" w:color="auto"/>
        <w:right w:val="none" w:sz="0" w:space="0" w:color="auto"/>
      </w:divBdr>
    </w:div>
    <w:div w:id="431438889">
      <w:bodyDiv w:val="1"/>
      <w:marLeft w:val="0"/>
      <w:marRight w:val="0"/>
      <w:marTop w:val="0"/>
      <w:marBottom w:val="0"/>
      <w:divBdr>
        <w:top w:val="none" w:sz="0" w:space="0" w:color="auto"/>
        <w:left w:val="none" w:sz="0" w:space="0" w:color="auto"/>
        <w:bottom w:val="none" w:sz="0" w:space="0" w:color="auto"/>
        <w:right w:val="none" w:sz="0" w:space="0" w:color="auto"/>
      </w:divBdr>
    </w:div>
    <w:div w:id="475491602">
      <w:bodyDiv w:val="1"/>
      <w:marLeft w:val="0"/>
      <w:marRight w:val="0"/>
      <w:marTop w:val="0"/>
      <w:marBottom w:val="0"/>
      <w:divBdr>
        <w:top w:val="none" w:sz="0" w:space="0" w:color="auto"/>
        <w:left w:val="none" w:sz="0" w:space="0" w:color="auto"/>
        <w:bottom w:val="none" w:sz="0" w:space="0" w:color="auto"/>
        <w:right w:val="none" w:sz="0" w:space="0" w:color="auto"/>
      </w:divBdr>
    </w:div>
    <w:div w:id="476143317">
      <w:bodyDiv w:val="1"/>
      <w:marLeft w:val="0"/>
      <w:marRight w:val="0"/>
      <w:marTop w:val="0"/>
      <w:marBottom w:val="0"/>
      <w:divBdr>
        <w:top w:val="none" w:sz="0" w:space="0" w:color="auto"/>
        <w:left w:val="none" w:sz="0" w:space="0" w:color="auto"/>
        <w:bottom w:val="none" w:sz="0" w:space="0" w:color="auto"/>
        <w:right w:val="none" w:sz="0" w:space="0" w:color="auto"/>
      </w:divBdr>
    </w:div>
    <w:div w:id="488715695">
      <w:bodyDiv w:val="1"/>
      <w:marLeft w:val="0"/>
      <w:marRight w:val="0"/>
      <w:marTop w:val="0"/>
      <w:marBottom w:val="0"/>
      <w:divBdr>
        <w:top w:val="none" w:sz="0" w:space="0" w:color="auto"/>
        <w:left w:val="none" w:sz="0" w:space="0" w:color="auto"/>
        <w:bottom w:val="none" w:sz="0" w:space="0" w:color="auto"/>
        <w:right w:val="none" w:sz="0" w:space="0" w:color="auto"/>
      </w:divBdr>
    </w:div>
    <w:div w:id="499780515">
      <w:bodyDiv w:val="1"/>
      <w:marLeft w:val="0"/>
      <w:marRight w:val="0"/>
      <w:marTop w:val="0"/>
      <w:marBottom w:val="0"/>
      <w:divBdr>
        <w:top w:val="none" w:sz="0" w:space="0" w:color="auto"/>
        <w:left w:val="none" w:sz="0" w:space="0" w:color="auto"/>
        <w:bottom w:val="none" w:sz="0" w:space="0" w:color="auto"/>
        <w:right w:val="none" w:sz="0" w:space="0" w:color="auto"/>
      </w:divBdr>
    </w:div>
    <w:div w:id="513424680">
      <w:bodyDiv w:val="1"/>
      <w:marLeft w:val="0"/>
      <w:marRight w:val="0"/>
      <w:marTop w:val="0"/>
      <w:marBottom w:val="0"/>
      <w:divBdr>
        <w:top w:val="none" w:sz="0" w:space="0" w:color="auto"/>
        <w:left w:val="none" w:sz="0" w:space="0" w:color="auto"/>
        <w:bottom w:val="none" w:sz="0" w:space="0" w:color="auto"/>
        <w:right w:val="none" w:sz="0" w:space="0" w:color="auto"/>
      </w:divBdr>
      <w:divsChild>
        <w:div w:id="360741717">
          <w:marLeft w:val="0"/>
          <w:marRight w:val="0"/>
          <w:marTop w:val="0"/>
          <w:marBottom w:val="0"/>
          <w:divBdr>
            <w:top w:val="none" w:sz="0" w:space="0" w:color="auto"/>
            <w:left w:val="none" w:sz="0" w:space="0" w:color="auto"/>
            <w:bottom w:val="none" w:sz="0" w:space="0" w:color="auto"/>
            <w:right w:val="none" w:sz="0" w:space="0" w:color="auto"/>
          </w:divBdr>
        </w:div>
      </w:divsChild>
    </w:div>
    <w:div w:id="533153641">
      <w:bodyDiv w:val="1"/>
      <w:marLeft w:val="0"/>
      <w:marRight w:val="0"/>
      <w:marTop w:val="0"/>
      <w:marBottom w:val="0"/>
      <w:divBdr>
        <w:top w:val="none" w:sz="0" w:space="0" w:color="auto"/>
        <w:left w:val="none" w:sz="0" w:space="0" w:color="auto"/>
        <w:bottom w:val="none" w:sz="0" w:space="0" w:color="auto"/>
        <w:right w:val="none" w:sz="0" w:space="0" w:color="auto"/>
      </w:divBdr>
    </w:div>
    <w:div w:id="548155122">
      <w:bodyDiv w:val="1"/>
      <w:marLeft w:val="0"/>
      <w:marRight w:val="0"/>
      <w:marTop w:val="0"/>
      <w:marBottom w:val="0"/>
      <w:divBdr>
        <w:top w:val="none" w:sz="0" w:space="0" w:color="auto"/>
        <w:left w:val="none" w:sz="0" w:space="0" w:color="auto"/>
        <w:bottom w:val="none" w:sz="0" w:space="0" w:color="auto"/>
        <w:right w:val="none" w:sz="0" w:space="0" w:color="auto"/>
      </w:divBdr>
    </w:div>
    <w:div w:id="661130338">
      <w:bodyDiv w:val="1"/>
      <w:marLeft w:val="0"/>
      <w:marRight w:val="0"/>
      <w:marTop w:val="0"/>
      <w:marBottom w:val="0"/>
      <w:divBdr>
        <w:top w:val="none" w:sz="0" w:space="0" w:color="auto"/>
        <w:left w:val="none" w:sz="0" w:space="0" w:color="auto"/>
        <w:bottom w:val="none" w:sz="0" w:space="0" w:color="auto"/>
        <w:right w:val="none" w:sz="0" w:space="0" w:color="auto"/>
      </w:divBdr>
      <w:divsChild>
        <w:div w:id="324430658">
          <w:marLeft w:val="0"/>
          <w:marRight w:val="0"/>
          <w:marTop w:val="0"/>
          <w:marBottom w:val="0"/>
          <w:divBdr>
            <w:top w:val="none" w:sz="0" w:space="0" w:color="auto"/>
            <w:left w:val="none" w:sz="0" w:space="0" w:color="auto"/>
            <w:bottom w:val="none" w:sz="0" w:space="0" w:color="auto"/>
            <w:right w:val="none" w:sz="0" w:space="0" w:color="auto"/>
          </w:divBdr>
        </w:div>
        <w:div w:id="772284570">
          <w:marLeft w:val="0"/>
          <w:marRight w:val="0"/>
          <w:marTop w:val="0"/>
          <w:marBottom w:val="0"/>
          <w:divBdr>
            <w:top w:val="none" w:sz="0" w:space="0" w:color="auto"/>
            <w:left w:val="none" w:sz="0" w:space="0" w:color="auto"/>
            <w:bottom w:val="none" w:sz="0" w:space="0" w:color="auto"/>
            <w:right w:val="none" w:sz="0" w:space="0" w:color="auto"/>
          </w:divBdr>
        </w:div>
        <w:div w:id="827328499">
          <w:marLeft w:val="0"/>
          <w:marRight w:val="0"/>
          <w:marTop w:val="0"/>
          <w:marBottom w:val="0"/>
          <w:divBdr>
            <w:top w:val="none" w:sz="0" w:space="0" w:color="auto"/>
            <w:left w:val="none" w:sz="0" w:space="0" w:color="auto"/>
            <w:bottom w:val="none" w:sz="0" w:space="0" w:color="auto"/>
            <w:right w:val="none" w:sz="0" w:space="0" w:color="auto"/>
          </w:divBdr>
        </w:div>
        <w:div w:id="1841113218">
          <w:marLeft w:val="0"/>
          <w:marRight w:val="0"/>
          <w:marTop w:val="0"/>
          <w:marBottom w:val="0"/>
          <w:divBdr>
            <w:top w:val="none" w:sz="0" w:space="0" w:color="auto"/>
            <w:left w:val="none" w:sz="0" w:space="0" w:color="auto"/>
            <w:bottom w:val="none" w:sz="0" w:space="0" w:color="auto"/>
            <w:right w:val="none" w:sz="0" w:space="0" w:color="auto"/>
          </w:divBdr>
        </w:div>
      </w:divsChild>
    </w:div>
    <w:div w:id="679624120">
      <w:bodyDiv w:val="1"/>
      <w:marLeft w:val="0"/>
      <w:marRight w:val="0"/>
      <w:marTop w:val="0"/>
      <w:marBottom w:val="0"/>
      <w:divBdr>
        <w:top w:val="none" w:sz="0" w:space="0" w:color="auto"/>
        <w:left w:val="none" w:sz="0" w:space="0" w:color="auto"/>
        <w:bottom w:val="none" w:sz="0" w:space="0" w:color="auto"/>
        <w:right w:val="none" w:sz="0" w:space="0" w:color="auto"/>
      </w:divBdr>
    </w:div>
    <w:div w:id="794063727">
      <w:bodyDiv w:val="1"/>
      <w:marLeft w:val="0"/>
      <w:marRight w:val="0"/>
      <w:marTop w:val="0"/>
      <w:marBottom w:val="0"/>
      <w:divBdr>
        <w:top w:val="none" w:sz="0" w:space="0" w:color="auto"/>
        <w:left w:val="none" w:sz="0" w:space="0" w:color="auto"/>
        <w:bottom w:val="none" w:sz="0" w:space="0" w:color="auto"/>
        <w:right w:val="none" w:sz="0" w:space="0" w:color="auto"/>
      </w:divBdr>
    </w:div>
    <w:div w:id="796798266">
      <w:bodyDiv w:val="1"/>
      <w:marLeft w:val="0"/>
      <w:marRight w:val="0"/>
      <w:marTop w:val="0"/>
      <w:marBottom w:val="0"/>
      <w:divBdr>
        <w:top w:val="none" w:sz="0" w:space="0" w:color="auto"/>
        <w:left w:val="none" w:sz="0" w:space="0" w:color="auto"/>
        <w:bottom w:val="none" w:sz="0" w:space="0" w:color="auto"/>
        <w:right w:val="none" w:sz="0" w:space="0" w:color="auto"/>
      </w:divBdr>
    </w:div>
    <w:div w:id="797141525">
      <w:bodyDiv w:val="1"/>
      <w:marLeft w:val="0"/>
      <w:marRight w:val="0"/>
      <w:marTop w:val="0"/>
      <w:marBottom w:val="0"/>
      <w:divBdr>
        <w:top w:val="none" w:sz="0" w:space="0" w:color="auto"/>
        <w:left w:val="none" w:sz="0" w:space="0" w:color="auto"/>
        <w:bottom w:val="none" w:sz="0" w:space="0" w:color="auto"/>
        <w:right w:val="none" w:sz="0" w:space="0" w:color="auto"/>
      </w:divBdr>
    </w:div>
    <w:div w:id="800391715">
      <w:bodyDiv w:val="1"/>
      <w:marLeft w:val="0"/>
      <w:marRight w:val="0"/>
      <w:marTop w:val="0"/>
      <w:marBottom w:val="0"/>
      <w:divBdr>
        <w:top w:val="none" w:sz="0" w:space="0" w:color="auto"/>
        <w:left w:val="none" w:sz="0" w:space="0" w:color="auto"/>
        <w:bottom w:val="none" w:sz="0" w:space="0" w:color="auto"/>
        <w:right w:val="none" w:sz="0" w:space="0" w:color="auto"/>
      </w:divBdr>
    </w:div>
    <w:div w:id="808278431">
      <w:bodyDiv w:val="1"/>
      <w:marLeft w:val="0"/>
      <w:marRight w:val="0"/>
      <w:marTop w:val="0"/>
      <w:marBottom w:val="0"/>
      <w:divBdr>
        <w:top w:val="none" w:sz="0" w:space="0" w:color="auto"/>
        <w:left w:val="none" w:sz="0" w:space="0" w:color="auto"/>
        <w:bottom w:val="none" w:sz="0" w:space="0" w:color="auto"/>
        <w:right w:val="none" w:sz="0" w:space="0" w:color="auto"/>
      </w:divBdr>
    </w:div>
    <w:div w:id="821000439">
      <w:bodyDiv w:val="1"/>
      <w:marLeft w:val="0"/>
      <w:marRight w:val="0"/>
      <w:marTop w:val="0"/>
      <w:marBottom w:val="0"/>
      <w:divBdr>
        <w:top w:val="none" w:sz="0" w:space="0" w:color="auto"/>
        <w:left w:val="none" w:sz="0" w:space="0" w:color="auto"/>
        <w:bottom w:val="none" w:sz="0" w:space="0" w:color="auto"/>
        <w:right w:val="none" w:sz="0" w:space="0" w:color="auto"/>
      </w:divBdr>
    </w:div>
    <w:div w:id="851529100">
      <w:bodyDiv w:val="1"/>
      <w:marLeft w:val="0"/>
      <w:marRight w:val="0"/>
      <w:marTop w:val="0"/>
      <w:marBottom w:val="0"/>
      <w:divBdr>
        <w:top w:val="none" w:sz="0" w:space="0" w:color="auto"/>
        <w:left w:val="none" w:sz="0" w:space="0" w:color="auto"/>
        <w:bottom w:val="none" w:sz="0" w:space="0" w:color="auto"/>
        <w:right w:val="none" w:sz="0" w:space="0" w:color="auto"/>
      </w:divBdr>
    </w:div>
    <w:div w:id="883908786">
      <w:bodyDiv w:val="1"/>
      <w:marLeft w:val="0"/>
      <w:marRight w:val="0"/>
      <w:marTop w:val="0"/>
      <w:marBottom w:val="0"/>
      <w:divBdr>
        <w:top w:val="none" w:sz="0" w:space="0" w:color="auto"/>
        <w:left w:val="none" w:sz="0" w:space="0" w:color="auto"/>
        <w:bottom w:val="none" w:sz="0" w:space="0" w:color="auto"/>
        <w:right w:val="none" w:sz="0" w:space="0" w:color="auto"/>
      </w:divBdr>
    </w:div>
    <w:div w:id="891305720">
      <w:bodyDiv w:val="1"/>
      <w:marLeft w:val="0"/>
      <w:marRight w:val="0"/>
      <w:marTop w:val="0"/>
      <w:marBottom w:val="0"/>
      <w:divBdr>
        <w:top w:val="none" w:sz="0" w:space="0" w:color="auto"/>
        <w:left w:val="none" w:sz="0" w:space="0" w:color="auto"/>
        <w:bottom w:val="none" w:sz="0" w:space="0" w:color="auto"/>
        <w:right w:val="none" w:sz="0" w:space="0" w:color="auto"/>
      </w:divBdr>
    </w:div>
    <w:div w:id="928539667">
      <w:bodyDiv w:val="1"/>
      <w:marLeft w:val="0"/>
      <w:marRight w:val="0"/>
      <w:marTop w:val="0"/>
      <w:marBottom w:val="0"/>
      <w:divBdr>
        <w:top w:val="none" w:sz="0" w:space="0" w:color="auto"/>
        <w:left w:val="none" w:sz="0" w:space="0" w:color="auto"/>
        <w:bottom w:val="none" w:sz="0" w:space="0" w:color="auto"/>
        <w:right w:val="none" w:sz="0" w:space="0" w:color="auto"/>
      </w:divBdr>
    </w:div>
    <w:div w:id="973411784">
      <w:bodyDiv w:val="1"/>
      <w:marLeft w:val="0"/>
      <w:marRight w:val="0"/>
      <w:marTop w:val="0"/>
      <w:marBottom w:val="0"/>
      <w:divBdr>
        <w:top w:val="none" w:sz="0" w:space="0" w:color="auto"/>
        <w:left w:val="none" w:sz="0" w:space="0" w:color="auto"/>
        <w:bottom w:val="none" w:sz="0" w:space="0" w:color="auto"/>
        <w:right w:val="none" w:sz="0" w:space="0" w:color="auto"/>
      </w:divBdr>
    </w:div>
    <w:div w:id="987519459">
      <w:bodyDiv w:val="1"/>
      <w:marLeft w:val="0"/>
      <w:marRight w:val="0"/>
      <w:marTop w:val="0"/>
      <w:marBottom w:val="0"/>
      <w:divBdr>
        <w:top w:val="none" w:sz="0" w:space="0" w:color="auto"/>
        <w:left w:val="none" w:sz="0" w:space="0" w:color="auto"/>
        <w:bottom w:val="none" w:sz="0" w:space="0" w:color="auto"/>
        <w:right w:val="none" w:sz="0" w:space="0" w:color="auto"/>
      </w:divBdr>
    </w:div>
    <w:div w:id="988095370">
      <w:bodyDiv w:val="1"/>
      <w:marLeft w:val="0"/>
      <w:marRight w:val="0"/>
      <w:marTop w:val="0"/>
      <w:marBottom w:val="0"/>
      <w:divBdr>
        <w:top w:val="none" w:sz="0" w:space="0" w:color="auto"/>
        <w:left w:val="none" w:sz="0" w:space="0" w:color="auto"/>
        <w:bottom w:val="none" w:sz="0" w:space="0" w:color="auto"/>
        <w:right w:val="none" w:sz="0" w:space="0" w:color="auto"/>
      </w:divBdr>
    </w:div>
    <w:div w:id="1044211057">
      <w:bodyDiv w:val="1"/>
      <w:marLeft w:val="0"/>
      <w:marRight w:val="0"/>
      <w:marTop w:val="0"/>
      <w:marBottom w:val="0"/>
      <w:divBdr>
        <w:top w:val="none" w:sz="0" w:space="0" w:color="auto"/>
        <w:left w:val="none" w:sz="0" w:space="0" w:color="auto"/>
        <w:bottom w:val="none" w:sz="0" w:space="0" w:color="auto"/>
        <w:right w:val="none" w:sz="0" w:space="0" w:color="auto"/>
      </w:divBdr>
      <w:divsChild>
        <w:div w:id="23748848">
          <w:marLeft w:val="0"/>
          <w:marRight w:val="0"/>
          <w:marTop w:val="0"/>
          <w:marBottom w:val="0"/>
          <w:divBdr>
            <w:top w:val="none" w:sz="0" w:space="0" w:color="auto"/>
            <w:left w:val="none" w:sz="0" w:space="0" w:color="auto"/>
            <w:bottom w:val="none" w:sz="0" w:space="0" w:color="auto"/>
            <w:right w:val="none" w:sz="0" w:space="0" w:color="auto"/>
          </w:divBdr>
        </w:div>
        <w:div w:id="932058091">
          <w:marLeft w:val="0"/>
          <w:marRight w:val="0"/>
          <w:marTop w:val="0"/>
          <w:marBottom w:val="0"/>
          <w:divBdr>
            <w:top w:val="none" w:sz="0" w:space="0" w:color="auto"/>
            <w:left w:val="none" w:sz="0" w:space="0" w:color="auto"/>
            <w:bottom w:val="none" w:sz="0" w:space="0" w:color="auto"/>
            <w:right w:val="none" w:sz="0" w:space="0" w:color="auto"/>
          </w:divBdr>
        </w:div>
        <w:div w:id="1290285038">
          <w:marLeft w:val="0"/>
          <w:marRight w:val="0"/>
          <w:marTop w:val="0"/>
          <w:marBottom w:val="0"/>
          <w:divBdr>
            <w:top w:val="none" w:sz="0" w:space="0" w:color="auto"/>
            <w:left w:val="none" w:sz="0" w:space="0" w:color="auto"/>
            <w:bottom w:val="none" w:sz="0" w:space="0" w:color="auto"/>
            <w:right w:val="none" w:sz="0" w:space="0" w:color="auto"/>
          </w:divBdr>
        </w:div>
        <w:div w:id="1769422153">
          <w:marLeft w:val="0"/>
          <w:marRight w:val="0"/>
          <w:marTop w:val="0"/>
          <w:marBottom w:val="0"/>
          <w:divBdr>
            <w:top w:val="none" w:sz="0" w:space="0" w:color="auto"/>
            <w:left w:val="none" w:sz="0" w:space="0" w:color="auto"/>
            <w:bottom w:val="none" w:sz="0" w:space="0" w:color="auto"/>
            <w:right w:val="none" w:sz="0" w:space="0" w:color="auto"/>
          </w:divBdr>
        </w:div>
      </w:divsChild>
    </w:div>
    <w:div w:id="1062409817">
      <w:bodyDiv w:val="1"/>
      <w:marLeft w:val="0"/>
      <w:marRight w:val="0"/>
      <w:marTop w:val="0"/>
      <w:marBottom w:val="0"/>
      <w:divBdr>
        <w:top w:val="none" w:sz="0" w:space="0" w:color="auto"/>
        <w:left w:val="none" w:sz="0" w:space="0" w:color="auto"/>
        <w:bottom w:val="none" w:sz="0" w:space="0" w:color="auto"/>
        <w:right w:val="none" w:sz="0" w:space="0" w:color="auto"/>
      </w:divBdr>
    </w:div>
    <w:div w:id="1096941930">
      <w:bodyDiv w:val="1"/>
      <w:marLeft w:val="0"/>
      <w:marRight w:val="0"/>
      <w:marTop w:val="0"/>
      <w:marBottom w:val="0"/>
      <w:divBdr>
        <w:top w:val="none" w:sz="0" w:space="0" w:color="auto"/>
        <w:left w:val="none" w:sz="0" w:space="0" w:color="auto"/>
        <w:bottom w:val="none" w:sz="0" w:space="0" w:color="auto"/>
        <w:right w:val="none" w:sz="0" w:space="0" w:color="auto"/>
      </w:divBdr>
    </w:div>
    <w:div w:id="1133519045">
      <w:bodyDiv w:val="1"/>
      <w:marLeft w:val="0"/>
      <w:marRight w:val="0"/>
      <w:marTop w:val="0"/>
      <w:marBottom w:val="0"/>
      <w:divBdr>
        <w:top w:val="none" w:sz="0" w:space="0" w:color="auto"/>
        <w:left w:val="none" w:sz="0" w:space="0" w:color="auto"/>
        <w:bottom w:val="none" w:sz="0" w:space="0" w:color="auto"/>
        <w:right w:val="none" w:sz="0" w:space="0" w:color="auto"/>
      </w:divBdr>
      <w:divsChild>
        <w:div w:id="102118272">
          <w:marLeft w:val="0"/>
          <w:marRight w:val="0"/>
          <w:marTop w:val="0"/>
          <w:marBottom w:val="0"/>
          <w:divBdr>
            <w:top w:val="none" w:sz="0" w:space="0" w:color="auto"/>
            <w:left w:val="none" w:sz="0" w:space="0" w:color="auto"/>
            <w:bottom w:val="none" w:sz="0" w:space="0" w:color="auto"/>
            <w:right w:val="none" w:sz="0" w:space="0" w:color="auto"/>
          </w:divBdr>
        </w:div>
        <w:div w:id="111557524">
          <w:marLeft w:val="0"/>
          <w:marRight w:val="0"/>
          <w:marTop w:val="0"/>
          <w:marBottom w:val="0"/>
          <w:divBdr>
            <w:top w:val="none" w:sz="0" w:space="0" w:color="auto"/>
            <w:left w:val="none" w:sz="0" w:space="0" w:color="auto"/>
            <w:bottom w:val="none" w:sz="0" w:space="0" w:color="auto"/>
            <w:right w:val="none" w:sz="0" w:space="0" w:color="auto"/>
          </w:divBdr>
        </w:div>
        <w:div w:id="610624277">
          <w:marLeft w:val="0"/>
          <w:marRight w:val="0"/>
          <w:marTop w:val="0"/>
          <w:marBottom w:val="0"/>
          <w:divBdr>
            <w:top w:val="none" w:sz="0" w:space="0" w:color="auto"/>
            <w:left w:val="none" w:sz="0" w:space="0" w:color="auto"/>
            <w:bottom w:val="none" w:sz="0" w:space="0" w:color="auto"/>
            <w:right w:val="none" w:sz="0" w:space="0" w:color="auto"/>
          </w:divBdr>
        </w:div>
        <w:div w:id="804588663">
          <w:marLeft w:val="0"/>
          <w:marRight w:val="0"/>
          <w:marTop w:val="0"/>
          <w:marBottom w:val="0"/>
          <w:divBdr>
            <w:top w:val="none" w:sz="0" w:space="0" w:color="auto"/>
            <w:left w:val="none" w:sz="0" w:space="0" w:color="auto"/>
            <w:bottom w:val="none" w:sz="0" w:space="0" w:color="auto"/>
            <w:right w:val="none" w:sz="0" w:space="0" w:color="auto"/>
          </w:divBdr>
        </w:div>
        <w:div w:id="1005477245">
          <w:marLeft w:val="0"/>
          <w:marRight w:val="0"/>
          <w:marTop w:val="0"/>
          <w:marBottom w:val="0"/>
          <w:divBdr>
            <w:top w:val="none" w:sz="0" w:space="0" w:color="auto"/>
            <w:left w:val="none" w:sz="0" w:space="0" w:color="auto"/>
            <w:bottom w:val="none" w:sz="0" w:space="0" w:color="auto"/>
            <w:right w:val="none" w:sz="0" w:space="0" w:color="auto"/>
          </w:divBdr>
        </w:div>
        <w:div w:id="1141070385">
          <w:marLeft w:val="0"/>
          <w:marRight w:val="0"/>
          <w:marTop w:val="0"/>
          <w:marBottom w:val="0"/>
          <w:divBdr>
            <w:top w:val="none" w:sz="0" w:space="0" w:color="auto"/>
            <w:left w:val="none" w:sz="0" w:space="0" w:color="auto"/>
            <w:bottom w:val="none" w:sz="0" w:space="0" w:color="auto"/>
            <w:right w:val="none" w:sz="0" w:space="0" w:color="auto"/>
          </w:divBdr>
        </w:div>
        <w:div w:id="1412772101">
          <w:marLeft w:val="0"/>
          <w:marRight w:val="0"/>
          <w:marTop w:val="0"/>
          <w:marBottom w:val="0"/>
          <w:divBdr>
            <w:top w:val="none" w:sz="0" w:space="0" w:color="auto"/>
            <w:left w:val="none" w:sz="0" w:space="0" w:color="auto"/>
            <w:bottom w:val="none" w:sz="0" w:space="0" w:color="auto"/>
            <w:right w:val="none" w:sz="0" w:space="0" w:color="auto"/>
          </w:divBdr>
        </w:div>
        <w:div w:id="1453287856">
          <w:marLeft w:val="0"/>
          <w:marRight w:val="0"/>
          <w:marTop w:val="0"/>
          <w:marBottom w:val="0"/>
          <w:divBdr>
            <w:top w:val="none" w:sz="0" w:space="0" w:color="auto"/>
            <w:left w:val="none" w:sz="0" w:space="0" w:color="auto"/>
            <w:bottom w:val="none" w:sz="0" w:space="0" w:color="auto"/>
            <w:right w:val="none" w:sz="0" w:space="0" w:color="auto"/>
          </w:divBdr>
        </w:div>
        <w:div w:id="1586260799">
          <w:marLeft w:val="0"/>
          <w:marRight w:val="0"/>
          <w:marTop w:val="0"/>
          <w:marBottom w:val="0"/>
          <w:divBdr>
            <w:top w:val="none" w:sz="0" w:space="0" w:color="auto"/>
            <w:left w:val="none" w:sz="0" w:space="0" w:color="auto"/>
            <w:bottom w:val="none" w:sz="0" w:space="0" w:color="auto"/>
            <w:right w:val="none" w:sz="0" w:space="0" w:color="auto"/>
          </w:divBdr>
        </w:div>
        <w:div w:id="1586644597">
          <w:marLeft w:val="0"/>
          <w:marRight w:val="0"/>
          <w:marTop w:val="0"/>
          <w:marBottom w:val="0"/>
          <w:divBdr>
            <w:top w:val="none" w:sz="0" w:space="0" w:color="auto"/>
            <w:left w:val="none" w:sz="0" w:space="0" w:color="auto"/>
            <w:bottom w:val="none" w:sz="0" w:space="0" w:color="auto"/>
            <w:right w:val="none" w:sz="0" w:space="0" w:color="auto"/>
          </w:divBdr>
        </w:div>
        <w:div w:id="1621187083">
          <w:marLeft w:val="0"/>
          <w:marRight w:val="0"/>
          <w:marTop w:val="0"/>
          <w:marBottom w:val="0"/>
          <w:divBdr>
            <w:top w:val="none" w:sz="0" w:space="0" w:color="auto"/>
            <w:left w:val="none" w:sz="0" w:space="0" w:color="auto"/>
            <w:bottom w:val="none" w:sz="0" w:space="0" w:color="auto"/>
            <w:right w:val="none" w:sz="0" w:space="0" w:color="auto"/>
          </w:divBdr>
        </w:div>
      </w:divsChild>
    </w:div>
    <w:div w:id="1174952794">
      <w:bodyDiv w:val="1"/>
      <w:marLeft w:val="0"/>
      <w:marRight w:val="0"/>
      <w:marTop w:val="0"/>
      <w:marBottom w:val="0"/>
      <w:divBdr>
        <w:top w:val="none" w:sz="0" w:space="0" w:color="auto"/>
        <w:left w:val="none" w:sz="0" w:space="0" w:color="auto"/>
        <w:bottom w:val="none" w:sz="0" w:space="0" w:color="auto"/>
        <w:right w:val="none" w:sz="0" w:space="0" w:color="auto"/>
      </w:divBdr>
      <w:divsChild>
        <w:div w:id="237323091">
          <w:marLeft w:val="0"/>
          <w:marRight w:val="0"/>
          <w:marTop w:val="0"/>
          <w:marBottom w:val="0"/>
          <w:divBdr>
            <w:top w:val="none" w:sz="0" w:space="0" w:color="auto"/>
            <w:left w:val="none" w:sz="0" w:space="0" w:color="auto"/>
            <w:bottom w:val="none" w:sz="0" w:space="0" w:color="auto"/>
            <w:right w:val="none" w:sz="0" w:space="0" w:color="auto"/>
          </w:divBdr>
        </w:div>
        <w:div w:id="238638416">
          <w:marLeft w:val="0"/>
          <w:marRight w:val="0"/>
          <w:marTop w:val="0"/>
          <w:marBottom w:val="0"/>
          <w:divBdr>
            <w:top w:val="none" w:sz="0" w:space="0" w:color="auto"/>
            <w:left w:val="none" w:sz="0" w:space="0" w:color="auto"/>
            <w:bottom w:val="none" w:sz="0" w:space="0" w:color="auto"/>
            <w:right w:val="none" w:sz="0" w:space="0" w:color="auto"/>
          </w:divBdr>
        </w:div>
        <w:div w:id="571888573">
          <w:marLeft w:val="0"/>
          <w:marRight w:val="0"/>
          <w:marTop w:val="0"/>
          <w:marBottom w:val="0"/>
          <w:divBdr>
            <w:top w:val="none" w:sz="0" w:space="0" w:color="auto"/>
            <w:left w:val="none" w:sz="0" w:space="0" w:color="auto"/>
            <w:bottom w:val="none" w:sz="0" w:space="0" w:color="auto"/>
            <w:right w:val="none" w:sz="0" w:space="0" w:color="auto"/>
          </w:divBdr>
        </w:div>
        <w:div w:id="644552408">
          <w:marLeft w:val="0"/>
          <w:marRight w:val="0"/>
          <w:marTop w:val="0"/>
          <w:marBottom w:val="0"/>
          <w:divBdr>
            <w:top w:val="none" w:sz="0" w:space="0" w:color="auto"/>
            <w:left w:val="none" w:sz="0" w:space="0" w:color="auto"/>
            <w:bottom w:val="none" w:sz="0" w:space="0" w:color="auto"/>
            <w:right w:val="none" w:sz="0" w:space="0" w:color="auto"/>
          </w:divBdr>
        </w:div>
        <w:div w:id="737677726">
          <w:marLeft w:val="0"/>
          <w:marRight w:val="0"/>
          <w:marTop w:val="0"/>
          <w:marBottom w:val="0"/>
          <w:divBdr>
            <w:top w:val="none" w:sz="0" w:space="0" w:color="auto"/>
            <w:left w:val="none" w:sz="0" w:space="0" w:color="auto"/>
            <w:bottom w:val="none" w:sz="0" w:space="0" w:color="auto"/>
            <w:right w:val="none" w:sz="0" w:space="0" w:color="auto"/>
          </w:divBdr>
        </w:div>
        <w:div w:id="758722476">
          <w:marLeft w:val="0"/>
          <w:marRight w:val="0"/>
          <w:marTop w:val="0"/>
          <w:marBottom w:val="0"/>
          <w:divBdr>
            <w:top w:val="none" w:sz="0" w:space="0" w:color="auto"/>
            <w:left w:val="none" w:sz="0" w:space="0" w:color="auto"/>
            <w:bottom w:val="none" w:sz="0" w:space="0" w:color="auto"/>
            <w:right w:val="none" w:sz="0" w:space="0" w:color="auto"/>
          </w:divBdr>
        </w:div>
        <w:div w:id="1199974555">
          <w:marLeft w:val="0"/>
          <w:marRight w:val="0"/>
          <w:marTop w:val="0"/>
          <w:marBottom w:val="0"/>
          <w:divBdr>
            <w:top w:val="none" w:sz="0" w:space="0" w:color="auto"/>
            <w:left w:val="none" w:sz="0" w:space="0" w:color="auto"/>
            <w:bottom w:val="none" w:sz="0" w:space="0" w:color="auto"/>
            <w:right w:val="none" w:sz="0" w:space="0" w:color="auto"/>
          </w:divBdr>
        </w:div>
        <w:div w:id="1258097443">
          <w:marLeft w:val="0"/>
          <w:marRight w:val="0"/>
          <w:marTop w:val="0"/>
          <w:marBottom w:val="0"/>
          <w:divBdr>
            <w:top w:val="none" w:sz="0" w:space="0" w:color="auto"/>
            <w:left w:val="none" w:sz="0" w:space="0" w:color="auto"/>
            <w:bottom w:val="none" w:sz="0" w:space="0" w:color="auto"/>
            <w:right w:val="none" w:sz="0" w:space="0" w:color="auto"/>
          </w:divBdr>
        </w:div>
        <w:div w:id="1545142979">
          <w:marLeft w:val="0"/>
          <w:marRight w:val="0"/>
          <w:marTop w:val="0"/>
          <w:marBottom w:val="0"/>
          <w:divBdr>
            <w:top w:val="none" w:sz="0" w:space="0" w:color="auto"/>
            <w:left w:val="none" w:sz="0" w:space="0" w:color="auto"/>
            <w:bottom w:val="none" w:sz="0" w:space="0" w:color="auto"/>
            <w:right w:val="none" w:sz="0" w:space="0" w:color="auto"/>
          </w:divBdr>
        </w:div>
        <w:div w:id="1657874803">
          <w:marLeft w:val="0"/>
          <w:marRight w:val="0"/>
          <w:marTop w:val="0"/>
          <w:marBottom w:val="0"/>
          <w:divBdr>
            <w:top w:val="none" w:sz="0" w:space="0" w:color="auto"/>
            <w:left w:val="none" w:sz="0" w:space="0" w:color="auto"/>
            <w:bottom w:val="none" w:sz="0" w:space="0" w:color="auto"/>
            <w:right w:val="none" w:sz="0" w:space="0" w:color="auto"/>
          </w:divBdr>
        </w:div>
        <w:div w:id="1685747761">
          <w:marLeft w:val="0"/>
          <w:marRight w:val="0"/>
          <w:marTop w:val="0"/>
          <w:marBottom w:val="0"/>
          <w:divBdr>
            <w:top w:val="none" w:sz="0" w:space="0" w:color="auto"/>
            <w:left w:val="none" w:sz="0" w:space="0" w:color="auto"/>
            <w:bottom w:val="none" w:sz="0" w:space="0" w:color="auto"/>
            <w:right w:val="none" w:sz="0" w:space="0" w:color="auto"/>
          </w:divBdr>
        </w:div>
        <w:div w:id="1877690425">
          <w:marLeft w:val="0"/>
          <w:marRight w:val="0"/>
          <w:marTop w:val="0"/>
          <w:marBottom w:val="0"/>
          <w:divBdr>
            <w:top w:val="none" w:sz="0" w:space="0" w:color="auto"/>
            <w:left w:val="none" w:sz="0" w:space="0" w:color="auto"/>
            <w:bottom w:val="none" w:sz="0" w:space="0" w:color="auto"/>
            <w:right w:val="none" w:sz="0" w:space="0" w:color="auto"/>
          </w:divBdr>
        </w:div>
        <w:div w:id="1929774004">
          <w:marLeft w:val="0"/>
          <w:marRight w:val="0"/>
          <w:marTop w:val="0"/>
          <w:marBottom w:val="0"/>
          <w:divBdr>
            <w:top w:val="none" w:sz="0" w:space="0" w:color="auto"/>
            <w:left w:val="none" w:sz="0" w:space="0" w:color="auto"/>
            <w:bottom w:val="none" w:sz="0" w:space="0" w:color="auto"/>
            <w:right w:val="none" w:sz="0" w:space="0" w:color="auto"/>
          </w:divBdr>
        </w:div>
        <w:div w:id="1963343674">
          <w:marLeft w:val="0"/>
          <w:marRight w:val="0"/>
          <w:marTop w:val="0"/>
          <w:marBottom w:val="0"/>
          <w:divBdr>
            <w:top w:val="none" w:sz="0" w:space="0" w:color="auto"/>
            <w:left w:val="none" w:sz="0" w:space="0" w:color="auto"/>
            <w:bottom w:val="none" w:sz="0" w:space="0" w:color="auto"/>
            <w:right w:val="none" w:sz="0" w:space="0" w:color="auto"/>
          </w:divBdr>
        </w:div>
        <w:div w:id="1985354973">
          <w:marLeft w:val="0"/>
          <w:marRight w:val="0"/>
          <w:marTop w:val="0"/>
          <w:marBottom w:val="0"/>
          <w:divBdr>
            <w:top w:val="none" w:sz="0" w:space="0" w:color="auto"/>
            <w:left w:val="none" w:sz="0" w:space="0" w:color="auto"/>
            <w:bottom w:val="none" w:sz="0" w:space="0" w:color="auto"/>
            <w:right w:val="none" w:sz="0" w:space="0" w:color="auto"/>
          </w:divBdr>
        </w:div>
      </w:divsChild>
    </w:div>
    <w:div w:id="1174959437">
      <w:bodyDiv w:val="1"/>
      <w:marLeft w:val="0"/>
      <w:marRight w:val="0"/>
      <w:marTop w:val="0"/>
      <w:marBottom w:val="0"/>
      <w:divBdr>
        <w:top w:val="none" w:sz="0" w:space="0" w:color="auto"/>
        <w:left w:val="none" w:sz="0" w:space="0" w:color="auto"/>
        <w:bottom w:val="none" w:sz="0" w:space="0" w:color="auto"/>
        <w:right w:val="none" w:sz="0" w:space="0" w:color="auto"/>
      </w:divBdr>
    </w:div>
    <w:div w:id="1181965689">
      <w:bodyDiv w:val="1"/>
      <w:marLeft w:val="0"/>
      <w:marRight w:val="0"/>
      <w:marTop w:val="0"/>
      <w:marBottom w:val="0"/>
      <w:divBdr>
        <w:top w:val="none" w:sz="0" w:space="0" w:color="auto"/>
        <w:left w:val="none" w:sz="0" w:space="0" w:color="auto"/>
        <w:bottom w:val="none" w:sz="0" w:space="0" w:color="auto"/>
        <w:right w:val="none" w:sz="0" w:space="0" w:color="auto"/>
      </w:divBdr>
    </w:div>
    <w:div w:id="1213464804">
      <w:bodyDiv w:val="1"/>
      <w:marLeft w:val="0"/>
      <w:marRight w:val="0"/>
      <w:marTop w:val="0"/>
      <w:marBottom w:val="0"/>
      <w:divBdr>
        <w:top w:val="none" w:sz="0" w:space="0" w:color="auto"/>
        <w:left w:val="none" w:sz="0" w:space="0" w:color="auto"/>
        <w:bottom w:val="none" w:sz="0" w:space="0" w:color="auto"/>
        <w:right w:val="none" w:sz="0" w:space="0" w:color="auto"/>
      </w:divBdr>
    </w:div>
    <w:div w:id="1251038998">
      <w:bodyDiv w:val="1"/>
      <w:marLeft w:val="0"/>
      <w:marRight w:val="0"/>
      <w:marTop w:val="0"/>
      <w:marBottom w:val="0"/>
      <w:divBdr>
        <w:top w:val="none" w:sz="0" w:space="0" w:color="auto"/>
        <w:left w:val="none" w:sz="0" w:space="0" w:color="auto"/>
        <w:bottom w:val="none" w:sz="0" w:space="0" w:color="auto"/>
        <w:right w:val="none" w:sz="0" w:space="0" w:color="auto"/>
      </w:divBdr>
      <w:divsChild>
        <w:div w:id="1726905725">
          <w:marLeft w:val="0"/>
          <w:marRight w:val="0"/>
          <w:marTop w:val="0"/>
          <w:marBottom w:val="0"/>
          <w:divBdr>
            <w:top w:val="none" w:sz="0" w:space="0" w:color="auto"/>
            <w:left w:val="none" w:sz="0" w:space="0" w:color="auto"/>
            <w:bottom w:val="none" w:sz="0" w:space="0" w:color="auto"/>
            <w:right w:val="none" w:sz="0" w:space="0" w:color="auto"/>
          </w:divBdr>
        </w:div>
      </w:divsChild>
    </w:div>
    <w:div w:id="1311058560">
      <w:bodyDiv w:val="1"/>
      <w:marLeft w:val="0"/>
      <w:marRight w:val="0"/>
      <w:marTop w:val="0"/>
      <w:marBottom w:val="0"/>
      <w:divBdr>
        <w:top w:val="none" w:sz="0" w:space="0" w:color="auto"/>
        <w:left w:val="none" w:sz="0" w:space="0" w:color="auto"/>
        <w:bottom w:val="none" w:sz="0" w:space="0" w:color="auto"/>
        <w:right w:val="none" w:sz="0" w:space="0" w:color="auto"/>
      </w:divBdr>
    </w:div>
    <w:div w:id="1315839832">
      <w:bodyDiv w:val="1"/>
      <w:marLeft w:val="0"/>
      <w:marRight w:val="0"/>
      <w:marTop w:val="0"/>
      <w:marBottom w:val="0"/>
      <w:divBdr>
        <w:top w:val="none" w:sz="0" w:space="0" w:color="auto"/>
        <w:left w:val="none" w:sz="0" w:space="0" w:color="auto"/>
        <w:bottom w:val="none" w:sz="0" w:space="0" w:color="auto"/>
        <w:right w:val="none" w:sz="0" w:space="0" w:color="auto"/>
      </w:divBdr>
    </w:div>
    <w:div w:id="1394045607">
      <w:bodyDiv w:val="1"/>
      <w:marLeft w:val="0"/>
      <w:marRight w:val="0"/>
      <w:marTop w:val="0"/>
      <w:marBottom w:val="0"/>
      <w:divBdr>
        <w:top w:val="none" w:sz="0" w:space="0" w:color="auto"/>
        <w:left w:val="none" w:sz="0" w:space="0" w:color="auto"/>
        <w:bottom w:val="none" w:sz="0" w:space="0" w:color="auto"/>
        <w:right w:val="none" w:sz="0" w:space="0" w:color="auto"/>
      </w:divBdr>
    </w:div>
    <w:div w:id="1409766517">
      <w:bodyDiv w:val="1"/>
      <w:marLeft w:val="0"/>
      <w:marRight w:val="0"/>
      <w:marTop w:val="0"/>
      <w:marBottom w:val="0"/>
      <w:divBdr>
        <w:top w:val="none" w:sz="0" w:space="0" w:color="auto"/>
        <w:left w:val="none" w:sz="0" w:space="0" w:color="auto"/>
        <w:bottom w:val="none" w:sz="0" w:space="0" w:color="auto"/>
        <w:right w:val="none" w:sz="0" w:space="0" w:color="auto"/>
      </w:divBdr>
    </w:div>
    <w:div w:id="1424260620">
      <w:bodyDiv w:val="1"/>
      <w:marLeft w:val="0"/>
      <w:marRight w:val="0"/>
      <w:marTop w:val="0"/>
      <w:marBottom w:val="0"/>
      <w:divBdr>
        <w:top w:val="none" w:sz="0" w:space="0" w:color="auto"/>
        <w:left w:val="none" w:sz="0" w:space="0" w:color="auto"/>
        <w:bottom w:val="none" w:sz="0" w:space="0" w:color="auto"/>
        <w:right w:val="none" w:sz="0" w:space="0" w:color="auto"/>
      </w:divBdr>
    </w:div>
    <w:div w:id="1454715407">
      <w:bodyDiv w:val="1"/>
      <w:marLeft w:val="0"/>
      <w:marRight w:val="0"/>
      <w:marTop w:val="0"/>
      <w:marBottom w:val="0"/>
      <w:divBdr>
        <w:top w:val="none" w:sz="0" w:space="0" w:color="auto"/>
        <w:left w:val="none" w:sz="0" w:space="0" w:color="auto"/>
        <w:bottom w:val="none" w:sz="0" w:space="0" w:color="auto"/>
        <w:right w:val="none" w:sz="0" w:space="0" w:color="auto"/>
      </w:divBdr>
    </w:div>
    <w:div w:id="1461606117">
      <w:bodyDiv w:val="1"/>
      <w:marLeft w:val="0"/>
      <w:marRight w:val="0"/>
      <w:marTop w:val="0"/>
      <w:marBottom w:val="0"/>
      <w:divBdr>
        <w:top w:val="none" w:sz="0" w:space="0" w:color="auto"/>
        <w:left w:val="none" w:sz="0" w:space="0" w:color="auto"/>
        <w:bottom w:val="none" w:sz="0" w:space="0" w:color="auto"/>
        <w:right w:val="none" w:sz="0" w:space="0" w:color="auto"/>
      </w:divBdr>
    </w:div>
    <w:div w:id="1464229675">
      <w:bodyDiv w:val="1"/>
      <w:marLeft w:val="0"/>
      <w:marRight w:val="0"/>
      <w:marTop w:val="0"/>
      <w:marBottom w:val="0"/>
      <w:divBdr>
        <w:top w:val="none" w:sz="0" w:space="0" w:color="auto"/>
        <w:left w:val="none" w:sz="0" w:space="0" w:color="auto"/>
        <w:bottom w:val="none" w:sz="0" w:space="0" w:color="auto"/>
        <w:right w:val="none" w:sz="0" w:space="0" w:color="auto"/>
      </w:divBdr>
    </w:div>
    <w:div w:id="1470590905">
      <w:bodyDiv w:val="1"/>
      <w:marLeft w:val="0"/>
      <w:marRight w:val="0"/>
      <w:marTop w:val="0"/>
      <w:marBottom w:val="0"/>
      <w:divBdr>
        <w:top w:val="none" w:sz="0" w:space="0" w:color="auto"/>
        <w:left w:val="none" w:sz="0" w:space="0" w:color="auto"/>
        <w:bottom w:val="none" w:sz="0" w:space="0" w:color="auto"/>
        <w:right w:val="none" w:sz="0" w:space="0" w:color="auto"/>
      </w:divBdr>
    </w:div>
    <w:div w:id="1502427706">
      <w:bodyDiv w:val="1"/>
      <w:marLeft w:val="0"/>
      <w:marRight w:val="0"/>
      <w:marTop w:val="0"/>
      <w:marBottom w:val="0"/>
      <w:divBdr>
        <w:top w:val="none" w:sz="0" w:space="0" w:color="auto"/>
        <w:left w:val="none" w:sz="0" w:space="0" w:color="auto"/>
        <w:bottom w:val="none" w:sz="0" w:space="0" w:color="auto"/>
        <w:right w:val="none" w:sz="0" w:space="0" w:color="auto"/>
      </w:divBdr>
    </w:div>
    <w:div w:id="1509565919">
      <w:bodyDiv w:val="1"/>
      <w:marLeft w:val="0"/>
      <w:marRight w:val="0"/>
      <w:marTop w:val="0"/>
      <w:marBottom w:val="0"/>
      <w:divBdr>
        <w:top w:val="none" w:sz="0" w:space="0" w:color="auto"/>
        <w:left w:val="none" w:sz="0" w:space="0" w:color="auto"/>
        <w:bottom w:val="none" w:sz="0" w:space="0" w:color="auto"/>
        <w:right w:val="none" w:sz="0" w:space="0" w:color="auto"/>
      </w:divBdr>
      <w:divsChild>
        <w:div w:id="33311377">
          <w:marLeft w:val="0"/>
          <w:marRight w:val="0"/>
          <w:marTop w:val="0"/>
          <w:marBottom w:val="0"/>
          <w:divBdr>
            <w:top w:val="none" w:sz="0" w:space="0" w:color="auto"/>
            <w:left w:val="none" w:sz="0" w:space="0" w:color="auto"/>
            <w:bottom w:val="none" w:sz="0" w:space="0" w:color="auto"/>
            <w:right w:val="none" w:sz="0" w:space="0" w:color="auto"/>
          </w:divBdr>
        </w:div>
        <w:div w:id="34357749">
          <w:marLeft w:val="0"/>
          <w:marRight w:val="0"/>
          <w:marTop w:val="0"/>
          <w:marBottom w:val="0"/>
          <w:divBdr>
            <w:top w:val="none" w:sz="0" w:space="0" w:color="auto"/>
            <w:left w:val="none" w:sz="0" w:space="0" w:color="auto"/>
            <w:bottom w:val="none" w:sz="0" w:space="0" w:color="auto"/>
            <w:right w:val="none" w:sz="0" w:space="0" w:color="auto"/>
          </w:divBdr>
        </w:div>
        <w:div w:id="52900225">
          <w:marLeft w:val="0"/>
          <w:marRight w:val="0"/>
          <w:marTop w:val="0"/>
          <w:marBottom w:val="0"/>
          <w:divBdr>
            <w:top w:val="none" w:sz="0" w:space="0" w:color="auto"/>
            <w:left w:val="none" w:sz="0" w:space="0" w:color="auto"/>
            <w:bottom w:val="none" w:sz="0" w:space="0" w:color="auto"/>
            <w:right w:val="none" w:sz="0" w:space="0" w:color="auto"/>
          </w:divBdr>
        </w:div>
        <w:div w:id="64038239">
          <w:marLeft w:val="0"/>
          <w:marRight w:val="0"/>
          <w:marTop w:val="0"/>
          <w:marBottom w:val="0"/>
          <w:divBdr>
            <w:top w:val="none" w:sz="0" w:space="0" w:color="auto"/>
            <w:left w:val="none" w:sz="0" w:space="0" w:color="auto"/>
            <w:bottom w:val="none" w:sz="0" w:space="0" w:color="auto"/>
            <w:right w:val="none" w:sz="0" w:space="0" w:color="auto"/>
          </w:divBdr>
        </w:div>
        <w:div w:id="68232348">
          <w:marLeft w:val="0"/>
          <w:marRight w:val="0"/>
          <w:marTop w:val="0"/>
          <w:marBottom w:val="0"/>
          <w:divBdr>
            <w:top w:val="none" w:sz="0" w:space="0" w:color="auto"/>
            <w:left w:val="none" w:sz="0" w:space="0" w:color="auto"/>
            <w:bottom w:val="none" w:sz="0" w:space="0" w:color="auto"/>
            <w:right w:val="none" w:sz="0" w:space="0" w:color="auto"/>
          </w:divBdr>
        </w:div>
        <w:div w:id="94981706">
          <w:marLeft w:val="0"/>
          <w:marRight w:val="0"/>
          <w:marTop w:val="0"/>
          <w:marBottom w:val="0"/>
          <w:divBdr>
            <w:top w:val="none" w:sz="0" w:space="0" w:color="auto"/>
            <w:left w:val="none" w:sz="0" w:space="0" w:color="auto"/>
            <w:bottom w:val="none" w:sz="0" w:space="0" w:color="auto"/>
            <w:right w:val="none" w:sz="0" w:space="0" w:color="auto"/>
          </w:divBdr>
        </w:div>
        <w:div w:id="103233005">
          <w:marLeft w:val="0"/>
          <w:marRight w:val="0"/>
          <w:marTop w:val="0"/>
          <w:marBottom w:val="0"/>
          <w:divBdr>
            <w:top w:val="none" w:sz="0" w:space="0" w:color="auto"/>
            <w:left w:val="none" w:sz="0" w:space="0" w:color="auto"/>
            <w:bottom w:val="none" w:sz="0" w:space="0" w:color="auto"/>
            <w:right w:val="none" w:sz="0" w:space="0" w:color="auto"/>
          </w:divBdr>
        </w:div>
        <w:div w:id="173612436">
          <w:marLeft w:val="0"/>
          <w:marRight w:val="0"/>
          <w:marTop w:val="0"/>
          <w:marBottom w:val="0"/>
          <w:divBdr>
            <w:top w:val="none" w:sz="0" w:space="0" w:color="auto"/>
            <w:left w:val="none" w:sz="0" w:space="0" w:color="auto"/>
            <w:bottom w:val="none" w:sz="0" w:space="0" w:color="auto"/>
            <w:right w:val="none" w:sz="0" w:space="0" w:color="auto"/>
          </w:divBdr>
        </w:div>
        <w:div w:id="297690921">
          <w:marLeft w:val="0"/>
          <w:marRight w:val="0"/>
          <w:marTop w:val="0"/>
          <w:marBottom w:val="0"/>
          <w:divBdr>
            <w:top w:val="none" w:sz="0" w:space="0" w:color="auto"/>
            <w:left w:val="none" w:sz="0" w:space="0" w:color="auto"/>
            <w:bottom w:val="none" w:sz="0" w:space="0" w:color="auto"/>
            <w:right w:val="none" w:sz="0" w:space="0" w:color="auto"/>
          </w:divBdr>
        </w:div>
        <w:div w:id="375932193">
          <w:marLeft w:val="0"/>
          <w:marRight w:val="0"/>
          <w:marTop w:val="0"/>
          <w:marBottom w:val="0"/>
          <w:divBdr>
            <w:top w:val="none" w:sz="0" w:space="0" w:color="auto"/>
            <w:left w:val="none" w:sz="0" w:space="0" w:color="auto"/>
            <w:bottom w:val="none" w:sz="0" w:space="0" w:color="auto"/>
            <w:right w:val="none" w:sz="0" w:space="0" w:color="auto"/>
          </w:divBdr>
        </w:div>
        <w:div w:id="444009452">
          <w:marLeft w:val="0"/>
          <w:marRight w:val="0"/>
          <w:marTop w:val="0"/>
          <w:marBottom w:val="0"/>
          <w:divBdr>
            <w:top w:val="none" w:sz="0" w:space="0" w:color="auto"/>
            <w:left w:val="none" w:sz="0" w:space="0" w:color="auto"/>
            <w:bottom w:val="none" w:sz="0" w:space="0" w:color="auto"/>
            <w:right w:val="none" w:sz="0" w:space="0" w:color="auto"/>
          </w:divBdr>
        </w:div>
        <w:div w:id="445269006">
          <w:marLeft w:val="0"/>
          <w:marRight w:val="0"/>
          <w:marTop w:val="0"/>
          <w:marBottom w:val="0"/>
          <w:divBdr>
            <w:top w:val="none" w:sz="0" w:space="0" w:color="auto"/>
            <w:left w:val="none" w:sz="0" w:space="0" w:color="auto"/>
            <w:bottom w:val="none" w:sz="0" w:space="0" w:color="auto"/>
            <w:right w:val="none" w:sz="0" w:space="0" w:color="auto"/>
          </w:divBdr>
        </w:div>
        <w:div w:id="492840488">
          <w:marLeft w:val="0"/>
          <w:marRight w:val="0"/>
          <w:marTop w:val="0"/>
          <w:marBottom w:val="0"/>
          <w:divBdr>
            <w:top w:val="none" w:sz="0" w:space="0" w:color="auto"/>
            <w:left w:val="none" w:sz="0" w:space="0" w:color="auto"/>
            <w:bottom w:val="none" w:sz="0" w:space="0" w:color="auto"/>
            <w:right w:val="none" w:sz="0" w:space="0" w:color="auto"/>
          </w:divBdr>
        </w:div>
        <w:div w:id="511384421">
          <w:marLeft w:val="0"/>
          <w:marRight w:val="0"/>
          <w:marTop w:val="0"/>
          <w:marBottom w:val="0"/>
          <w:divBdr>
            <w:top w:val="none" w:sz="0" w:space="0" w:color="auto"/>
            <w:left w:val="none" w:sz="0" w:space="0" w:color="auto"/>
            <w:bottom w:val="none" w:sz="0" w:space="0" w:color="auto"/>
            <w:right w:val="none" w:sz="0" w:space="0" w:color="auto"/>
          </w:divBdr>
        </w:div>
        <w:div w:id="544371160">
          <w:marLeft w:val="0"/>
          <w:marRight w:val="0"/>
          <w:marTop w:val="0"/>
          <w:marBottom w:val="0"/>
          <w:divBdr>
            <w:top w:val="none" w:sz="0" w:space="0" w:color="auto"/>
            <w:left w:val="none" w:sz="0" w:space="0" w:color="auto"/>
            <w:bottom w:val="none" w:sz="0" w:space="0" w:color="auto"/>
            <w:right w:val="none" w:sz="0" w:space="0" w:color="auto"/>
          </w:divBdr>
        </w:div>
        <w:div w:id="553004358">
          <w:marLeft w:val="0"/>
          <w:marRight w:val="0"/>
          <w:marTop w:val="0"/>
          <w:marBottom w:val="0"/>
          <w:divBdr>
            <w:top w:val="none" w:sz="0" w:space="0" w:color="auto"/>
            <w:left w:val="none" w:sz="0" w:space="0" w:color="auto"/>
            <w:bottom w:val="none" w:sz="0" w:space="0" w:color="auto"/>
            <w:right w:val="none" w:sz="0" w:space="0" w:color="auto"/>
          </w:divBdr>
        </w:div>
        <w:div w:id="668599095">
          <w:marLeft w:val="0"/>
          <w:marRight w:val="0"/>
          <w:marTop w:val="0"/>
          <w:marBottom w:val="0"/>
          <w:divBdr>
            <w:top w:val="none" w:sz="0" w:space="0" w:color="auto"/>
            <w:left w:val="none" w:sz="0" w:space="0" w:color="auto"/>
            <w:bottom w:val="none" w:sz="0" w:space="0" w:color="auto"/>
            <w:right w:val="none" w:sz="0" w:space="0" w:color="auto"/>
          </w:divBdr>
        </w:div>
        <w:div w:id="827792846">
          <w:marLeft w:val="0"/>
          <w:marRight w:val="0"/>
          <w:marTop w:val="0"/>
          <w:marBottom w:val="0"/>
          <w:divBdr>
            <w:top w:val="none" w:sz="0" w:space="0" w:color="auto"/>
            <w:left w:val="none" w:sz="0" w:space="0" w:color="auto"/>
            <w:bottom w:val="none" w:sz="0" w:space="0" w:color="auto"/>
            <w:right w:val="none" w:sz="0" w:space="0" w:color="auto"/>
          </w:divBdr>
        </w:div>
        <w:div w:id="840509146">
          <w:marLeft w:val="0"/>
          <w:marRight w:val="0"/>
          <w:marTop w:val="0"/>
          <w:marBottom w:val="0"/>
          <w:divBdr>
            <w:top w:val="none" w:sz="0" w:space="0" w:color="auto"/>
            <w:left w:val="none" w:sz="0" w:space="0" w:color="auto"/>
            <w:bottom w:val="none" w:sz="0" w:space="0" w:color="auto"/>
            <w:right w:val="none" w:sz="0" w:space="0" w:color="auto"/>
          </w:divBdr>
        </w:div>
        <w:div w:id="962731876">
          <w:marLeft w:val="0"/>
          <w:marRight w:val="0"/>
          <w:marTop w:val="0"/>
          <w:marBottom w:val="0"/>
          <w:divBdr>
            <w:top w:val="none" w:sz="0" w:space="0" w:color="auto"/>
            <w:left w:val="none" w:sz="0" w:space="0" w:color="auto"/>
            <w:bottom w:val="none" w:sz="0" w:space="0" w:color="auto"/>
            <w:right w:val="none" w:sz="0" w:space="0" w:color="auto"/>
          </w:divBdr>
        </w:div>
        <w:div w:id="979922822">
          <w:marLeft w:val="0"/>
          <w:marRight w:val="0"/>
          <w:marTop w:val="0"/>
          <w:marBottom w:val="0"/>
          <w:divBdr>
            <w:top w:val="none" w:sz="0" w:space="0" w:color="auto"/>
            <w:left w:val="none" w:sz="0" w:space="0" w:color="auto"/>
            <w:bottom w:val="none" w:sz="0" w:space="0" w:color="auto"/>
            <w:right w:val="none" w:sz="0" w:space="0" w:color="auto"/>
          </w:divBdr>
        </w:div>
        <w:div w:id="1118724231">
          <w:marLeft w:val="0"/>
          <w:marRight w:val="0"/>
          <w:marTop w:val="0"/>
          <w:marBottom w:val="0"/>
          <w:divBdr>
            <w:top w:val="none" w:sz="0" w:space="0" w:color="auto"/>
            <w:left w:val="none" w:sz="0" w:space="0" w:color="auto"/>
            <w:bottom w:val="none" w:sz="0" w:space="0" w:color="auto"/>
            <w:right w:val="none" w:sz="0" w:space="0" w:color="auto"/>
          </w:divBdr>
        </w:div>
        <w:div w:id="1122990935">
          <w:marLeft w:val="0"/>
          <w:marRight w:val="0"/>
          <w:marTop w:val="0"/>
          <w:marBottom w:val="0"/>
          <w:divBdr>
            <w:top w:val="none" w:sz="0" w:space="0" w:color="auto"/>
            <w:left w:val="none" w:sz="0" w:space="0" w:color="auto"/>
            <w:bottom w:val="none" w:sz="0" w:space="0" w:color="auto"/>
            <w:right w:val="none" w:sz="0" w:space="0" w:color="auto"/>
          </w:divBdr>
        </w:div>
        <w:div w:id="1141654031">
          <w:marLeft w:val="0"/>
          <w:marRight w:val="0"/>
          <w:marTop w:val="0"/>
          <w:marBottom w:val="0"/>
          <w:divBdr>
            <w:top w:val="none" w:sz="0" w:space="0" w:color="auto"/>
            <w:left w:val="none" w:sz="0" w:space="0" w:color="auto"/>
            <w:bottom w:val="none" w:sz="0" w:space="0" w:color="auto"/>
            <w:right w:val="none" w:sz="0" w:space="0" w:color="auto"/>
          </w:divBdr>
        </w:div>
        <w:div w:id="1177884267">
          <w:marLeft w:val="0"/>
          <w:marRight w:val="0"/>
          <w:marTop w:val="0"/>
          <w:marBottom w:val="0"/>
          <w:divBdr>
            <w:top w:val="none" w:sz="0" w:space="0" w:color="auto"/>
            <w:left w:val="none" w:sz="0" w:space="0" w:color="auto"/>
            <w:bottom w:val="none" w:sz="0" w:space="0" w:color="auto"/>
            <w:right w:val="none" w:sz="0" w:space="0" w:color="auto"/>
          </w:divBdr>
        </w:div>
        <w:div w:id="1182008710">
          <w:marLeft w:val="0"/>
          <w:marRight w:val="0"/>
          <w:marTop w:val="0"/>
          <w:marBottom w:val="0"/>
          <w:divBdr>
            <w:top w:val="none" w:sz="0" w:space="0" w:color="auto"/>
            <w:left w:val="none" w:sz="0" w:space="0" w:color="auto"/>
            <w:bottom w:val="none" w:sz="0" w:space="0" w:color="auto"/>
            <w:right w:val="none" w:sz="0" w:space="0" w:color="auto"/>
          </w:divBdr>
        </w:div>
        <w:div w:id="1225138482">
          <w:marLeft w:val="0"/>
          <w:marRight w:val="0"/>
          <w:marTop w:val="0"/>
          <w:marBottom w:val="0"/>
          <w:divBdr>
            <w:top w:val="none" w:sz="0" w:space="0" w:color="auto"/>
            <w:left w:val="none" w:sz="0" w:space="0" w:color="auto"/>
            <w:bottom w:val="none" w:sz="0" w:space="0" w:color="auto"/>
            <w:right w:val="none" w:sz="0" w:space="0" w:color="auto"/>
          </w:divBdr>
        </w:div>
        <w:div w:id="1242327876">
          <w:marLeft w:val="0"/>
          <w:marRight w:val="0"/>
          <w:marTop w:val="0"/>
          <w:marBottom w:val="0"/>
          <w:divBdr>
            <w:top w:val="none" w:sz="0" w:space="0" w:color="auto"/>
            <w:left w:val="none" w:sz="0" w:space="0" w:color="auto"/>
            <w:bottom w:val="none" w:sz="0" w:space="0" w:color="auto"/>
            <w:right w:val="none" w:sz="0" w:space="0" w:color="auto"/>
          </w:divBdr>
        </w:div>
        <w:div w:id="1323047661">
          <w:marLeft w:val="0"/>
          <w:marRight w:val="0"/>
          <w:marTop w:val="0"/>
          <w:marBottom w:val="0"/>
          <w:divBdr>
            <w:top w:val="none" w:sz="0" w:space="0" w:color="auto"/>
            <w:left w:val="none" w:sz="0" w:space="0" w:color="auto"/>
            <w:bottom w:val="none" w:sz="0" w:space="0" w:color="auto"/>
            <w:right w:val="none" w:sz="0" w:space="0" w:color="auto"/>
          </w:divBdr>
        </w:div>
        <w:div w:id="1344547039">
          <w:marLeft w:val="0"/>
          <w:marRight w:val="0"/>
          <w:marTop w:val="0"/>
          <w:marBottom w:val="0"/>
          <w:divBdr>
            <w:top w:val="none" w:sz="0" w:space="0" w:color="auto"/>
            <w:left w:val="none" w:sz="0" w:space="0" w:color="auto"/>
            <w:bottom w:val="none" w:sz="0" w:space="0" w:color="auto"/>
            <w:right w:val="none" w:sz="0" w:space="0" w:color="auto"/>
          </w:divBdr>
        </w:div>
        <w:div w:id="1371102845">
          <w:marLeft w:val="0"/>
          <w:marRight w:val="0"/>
          <w:marTop w:val="0"/>
          <w:marBottom w:val="0"/>
          <w:divBdr>
            <w:top w:val="none" w:sz="0" w:space="0" w:color="auto"/>
            <w:left w:val="none" w:sz="0" w:space="0" w:color="auto"/>
            <w:bottom w:val="none" w:sz="0" w:space="0" w:color="auto"/>
            <w:right w:val="none" w:sz="0" w:space="0" w:color="auto"/>
          </w:divBdr>
        </w:div>
        <w:div w:id="1562137449">
          <w:marLeft w:val="0"/>
          <w:marRight w:val="0"/>
          <w:marTop w:val="0"/>
          <w:marBottom w:val="0"/>
          <w:divBdr>
            <w:top w:val="none" w:sz="0" w:space="0" w:color="auto"/>
            <w:left w:val="none" w:sz="0" w:space="0" w:color="auto"/>
            <w:bottom w:val="none" w:sz="0" w:space="0" w:color="auto"/>
            <w:right w:val="none" w:sz="0" w:space="0" w:color="auto"/>
          </w:divBdr>
        </w:div>
        <w:div w:id="1636137797">
          <w:marLeft w:val="0"/>
          <w:marRight w:val="0"/>
          <w:marTop w:val="0"/>
          <w:marBottom w:val="0"/>
          <w:divBdr>
            <w:top w:val="none" w:sz="0" w:space="0" w:color="auto"/>
            <w:left w:val="none" w:sz="0" w:space="0" w:color="auto"/>
            <w:bottom w:val="none" w:sz="0" w:space="0" w:color="auto"/>
            <w:right w:val="none" w:sz="0" w:space="0" w:color="auto"/>
          </w:divBdr>
        </w:div>
        <w:div w:id="1733697624">
          <w:marLeft w:val="0"/>
          <w:marRight w:val="0"/>
          <w:marTop w:val="0"/>
          <w:marBottom w:val="0"/>
          <w:divBdr>
            <w:top w:val="none" w:sz="0" w:space="0" w:color="auto"/>
            <w:left w:val="none" w:sz="0" w:space="0" w:color="auto"/>
            <w:bottom w:val="none" w:sz="0" w:space="0" w:color="auto"/>
            <w:right w:val="none" w:sz="0" w:space="0" w:color="auto"/>
          </w:divBdr>
        </w:div>
        <w:div w:id="1773893696">
          <w:marLeft w:val="0"/>
          <w:marRight w:val="0"/>
          <w:marTop w:val="0"/>
          <w:marBottom w:val="0"/>
          <w:divBdr>
            <w:top w:val="none" w:sz="0" w:space="0" w:color="auto"/>
            <w:left w:val="none" w:sz="0" w:space="0" w:color="auto"/>
            <w:bottom w:val="none" w:sz="0" w:space="0" w:color="auto"/>
            <w:right w:val="none" w:sz="0" w:space="0" w:color="auto"/>
          </w:divBdr>
        </w:div>
        <w:div w:id="1854802032">
          <w:marLeft w:val="0"/>
          <w:marRight w:val="0"/>
          <w:marTop w:val="0"/>
          <w:marBottom w:val="0"/>
          <w:divBdr>
            <w:top w:val="none" w:sz="0" w:space="0" w:color="auto"/>
            <w:left w:val="none" w:sz="0" w:space="0" w:color="auto"/>
            <w:bottom w:val="none" w:sz="0" w:space="0" w:color="auto"/>
            <w:right w:val="none" w:sz="0" w:space="0" w:color="auto"/>
          </w:divBdr>
        </w:div>
        <w:div w:id="1875071755">
          <w:marLeft w:val="0"/>
          <w:marRight w:val="0"/>
          <w:marTop w:val="0"/>
          <w:marBottom w:val="0"/>
          <w:divBdr>
            <w:top w:val="none" w:sz="0" w:space="0" w:color="auto"/>
            <w:left w:val="none" w:sz="0" w:space="0" w:color="auto"/>
            <w:bottom w:val="none" w:sz="0" w:space="0" w:color="auto"/>
            <w:right w:val="none" w:sz="0" w:space="0" w:color="auto"/>
          </w:divBdr>
        </w:div>
        <w:div w:id="1988167278">
          <w:marLeft w:val="0"/>
          <w:marRight w:val="0"/>
          <w:marTop w:val="0"/>
          <w:marBottom w:val="0"/>
          <w:divBdr>
            <w:top w:val="none" w:sz="0" w:space="0" w:color="auto"/>
            <w:left w:val="none" w:sz="0" w:space="0" w:color="auto"/>
            <w:bottom w:val="none" w:sz="0" w:space="0" w:color="auto"/>
            <w:right w:val="none" w:sz="0" w:space="0" w:color="auto"/>
          </w:divBdr>
        </w:div>
        <w:div w:id="2007901101">
          <w:marLeft w:val="0"/>
          <w:marRight w:val="0"/>
          <w:marTop w:val="0"/>
          <w:marBottom w:val="0"/>
          <w:divBdr>
            <w:top w:val="none" w:sz="0" w:space="0" w:color="auto"/>
            <w:left w:val="none" w:sz="0" w:space="0" w:color="auto"/>
            <w:bottom w:val="none" w:sz="0" w:space="0" w:color="auto"/>
            <w:right w:val="none" w:sz="0" w:space="0" w:color="auto"/>
          </w:divBdr>
        </w:div>
        <w:div w:id="2028094555">
          <w:marLeft w:val="0"/>
          <w:marRight w:val="0"/>
          <w:marTop w:val="0"/>
          <w:marBottom w:val="0"/>
          <w:divBdr>
            <w:top w:val="none" w:sz="0" w:space="0" w:color="auto"/>
            <w:left w:val="none" w:sz="0" w:space="0" w:color="auto"/>
            <w:bottom w:val="none" w:sz="0" w:space="0" w:color="auto"/>
            <w:right w:val="none" w:sz="0" w:space="0" w:color="auto"/>
          </w:divBdr>
        </w:div>
      </w:divsChild>
    </w:div>
    <w:div w:id="1563517936">
      <w:bodyDiv w:val="1"/>
      <w:marLeft w:val="0"/>
      <w:marRight w:val="0"/>
      <w:marTop w:val="0"/>
      <w:marBottom w:val="0"/>
      <w:divBdr>
        <w:top w:val="none" w:sz="0" w:space="0" w:color="auto"/>
        <w:left w:val="none" w:sz="0" w:space="0" w:color="auto"/>
        <w:bottom w:val="none" w:sz="0" w:space="0" w:color="auto"/>
        <w:right w:val="none" w:sz="0" w:space="0" w:color="auto"/>
      </w:divBdr>
    </w:div>
    <w:div w:id="1578977169">
      <w:bodyDiv w:val="1"/>
      <w:marLeft w:val="0"/>
      <w:marRight w:val="0"/>
      <w:marTop w:val="0"/>
      <w:marBottom w:val="0"/>
      <w:divBdr>
        <w:top w:val="none" w:sz="0" w:space="0" w:color="auto"/>
        <w:left w:val="none" w:sz="0" w:space="0" w:color="auto"/>
        <w:bottom w:val="none" w:sz="0" w:space="0" w:color="auto"/>
        <w:right w:val="none" w:sz="0" w:space="0" w:color="auto"/>
      </w:divBdr>
      <w:divsChild>
        <w:div w:id="992640928">
          <w:marLeft w:val="0"/>
          <w:marRight w:val="0"/>
          <w:marTop w:val="0"/>
          <w:marBottom w:val="0"/>
          <w:divBdr>
            <w:top w:val="none" w:sz="0" w:space="0" w:color="auto"/>
            <w:left w:val="none" w:sz="0" w:space="0" w:color="auto"/>
            <w:bottom w:val="none" w:sz="0" w:space="0" w:color="auto"/>
            <w:right w:val="none" w:sz="0" w:space="0" w:color="auto"/>
          </w:divBdr>
        </w:div>
      </w:divsChild>
    </w:div>
    <w:div w:id="1604915983">
      <w:bodyDiv w:val="1"/>
      <w:marLeft w:val="0"/>
      <w:marRight w:val="0"/>
      <w:marTop w:val="0"/>
      <w:marBottom w:val="0"/>
      <w:divBdr>
        <w:top w:val="none" w:sz="0" w:space="0" w:color="auto"/>
        <w:left w:val="none" w:sz="0" w:space="0" w:color="auto"/>
        <w:bottom w:val="none" w:sz="0" w:space="0" w:color="auto"/>
        <w:right w:val="none" w:sz="0" w:space="0" w:color="auto"/>
      </w:divBdr>
    </w:div>
    <w:div w:id="1605069231">
      <w:bodyDiv w:val="1"/>
      <w:marLeft w:val="0"/>
      <w:marRight w:val="0"/>
      <w:marTop w:val="0"/>
      <w:marBottom w:val="0"/>
      <w:divBdr>
        <w:top w:val="none" w:sz="0" w:space="0" w:color="auto"/>
        <w:left w:val="none" w:sz="0" w:space="0" w:color="auto"/>
        <w:bottom w:val="none" w:sz="0" w:space="0" w:color="auto"/>
        <w:right w:val="none" w:sz="0" w:space="0" w:color="auto"/>
      </w:divBdr>
    </w:div>
    <w:div w:id="1702126670">
      <w:bodyDiv w:val="1"/>
      <w:marLeft w:val="0"/>
      <w:marRight w:val="0"/>
      <w:marTop w:val="0"/>
      <w:marBottom w:val="0"/>
      <w:divBdr>
        <w:top w:val="none" w:sz="0" w:space="0" w:color="auto"/>
        <w:left w:val="none" w:sz="0" w:space="0" w:color="auto"/>
        <w:bottom w:val="none" w:sz="0" w:space="0" w:color="auto"/>
        <w:right w:val="none" w:sz="0" w:space="0" w:color="auto"/>
      </w:divBdr>
    </w:div>
    <w:div w:id="1755319253">
      <w:bodyDiv w:val="1"/>
      <w:marLeft w:val="0"/>
      <w:marRight w:val="0"/>
      <w:marTop w:val="0"/>
      <w:marBottom w:val="0"/>
      <w:divBdr>
        <w:top w:val="none" w:sz="0" w:space="0" w:color="auto"/>
        <w:left w:val="none" w:sz="0" w:space="0" w:color="auto"/>
        <w:bottom w:val="none" w:sz="0" w:space="0" w:color="auto"/>
        <w:right w:val="none" w:sz="0" w:space="0" w:color="auto"/>
      </w:divBdr>
    </w:div>
    <w:div w:id="1765834290">
      <w:bodyDiv w:val="1"/>
      <w:marLeft w:val="0"/>
      <w:marRight w:val="0"/>
      <w:marTop w:val="0"/>
      <w:marBottom w:val="0"/>
      <w:divBdr>
        <w:top w:val="none" w:sz="0" w:space="0" w:color="auto"/>
        <w:left w:val="none" w:sz="0" w:space="0" w:color="auto"/>
        <w:bottom w:val="none" w:sz="0" w:space="0" w:color="auto"/>
        <w:right w:val="none" w:sz="0" w:space="0" w:color="auto"/>
      </w:divBdr>
    </w:div>
    <w:div w:id="1784349978">
      <w:bodyDiv w:val="1"/>
      <w:marLeft w:val="0"/>
      <w:marRight w:val="0"/>
      <w:marTop w:val="0"/>
      <w:marBottom w:val="0"/>
      <w:divBdr>
        <w:top w:val="none" w:sz="0" w:space="0" w:color="auto"/>
        <w:left w:val="none" w:sz="0" w:space="0" w:color="auto"/>
        <w:bottom w:val="none" w:sz="0" w:space="0" w:color="auto"/>
        <w:right w:val="none" w:sz="0" w:space="0" w:color="auto"/>
      </w:divBdr>
    </w:div>
    <w:div w:id="1786075540">
      <w:bodyDiv w:val="1"/>
      <w:marLeft w:val="0"/>
      <w:marRight w:val="0"/>
      <w:marTop w:val="0"/>
      <w:marBottom w:val="0"/>
      <w:divBdr>
        <w:top w:val="none" w:sz="0" w:space="0" w:color="auto"/>
        <w:left w:val="none" w:sz="0" w:space="0" w:color="auto"/>
        <w:bottom w:val="none" w:sz="0" w:space="0" w:color="auto"/>
        <w:right w:val="none" w:sz="0" w:space="0" w:color="auto"/>
      </w:divBdr>
    </w:div>
    <w:div w:id="1819222766">
      <w:bodyDiv w:val="1"/>
      <w:marLeft w:val="0"/>
      <w:marRight w:val="0"/>
      <w:marTop w:val="0"/>
      <w:marBottom w:val="0"/>
      <w:divBdr>
        <w:top w:val="none" w:sz="0" w:space="0" w:color="auto"/>
        <w:left w:val="none" w:sz="0" w:space="0" w:color="auto"/>
        <w:bottom w:val="none" w:sz="0" w:space="0" w:color="auto"/>
        <w:right w:val="none" w:sz="0" w:space="0" w:color="auto"/>
      </w:divBdr>
    </w:div>
    <w:div w:id="1856072967">
      <w:bodyDiv w:val="1"/>
      <w:marLeft w:val="0"/>
      <w:marRight w:val="0"/>
      <w:marTop w:val="0"/>
      <w:marBottom w:val="0"/>
      <w:divBdr>
        <w:top w:val="none" w:sz="0" w:space="0" w:color="auto"/>
        <w:left w:val="none" w:sz="0" w:space="0" w:color="auto"/>
        <w:bottom w:val="none" w:sz="0" w:space="0" w:color="auto"/>
        <w:right w:val="none" w:sz="0" w:space="0" w:color="auto"/>
      </w:divBdr>
    </w:div>
    <w:div w:id="1883667339">
      <w:bodyDiv w:val="1"/>
      <w:marLeft w:val="0"/>
      <w:marRight w:val="0"/>
      <w:marTop w:val="0"/>
      <w:marBottom w:val="0"/>
      <w:divBdr>
        <w:top w:val="none" w:sz="0" w:space="0" w:color="auto"/>
        <w:left w:val="none" w:sz="0" w:space="0" w:color="auto"/>
        <w:bottom w:val="none" w:sz="0" w:space="0" w:color="auto"/>
        <w:right w:val="none" w:sz="0" w:space="0" w:color="auto"/>
      </w:divBdr>
    </w:div>
    <w:div w:id="1904750990">
      <w:bodyDiv w:val="1"/>
      <w:marLeft w:val="0"/>
      <w:marRight w:val="0"/>
      <w:marTop w:val="0"/>
      <w:marBottom w:val="0"/>
      <w:divBdr>
        <w:top w:val="none" w:sz="0" w:space="0" w:color="auto"/>
        <w:left w:val="none" w:sz="0" w:space="0" w:color="auto"/>
        <w:bottom w:val="none" w:sz="0" w:space="0" w:color="auto"/>
        <w:right w:val="none" w:sz="0" w:space="0" w:color="auto"/>
      </w:divBdr>
      <w:divsChild>
        <w:div w:id="12651013">
          <w:marLeft w:val="0"/>
          <w:marRight w:val="0"/>
          <w:marTop w:val="0"/>
          <w:marBottom w:val="0"/>
          <w:divBdr>
            <w:top w:val="none" w:sz="0" w:space="0" w:color="auto"/>
            <w:left w:val="none" w:sz="0" w:space="0" w:color="auto"/>
            <w:bottom w:val="none" w:sz="0" w:space="0" w:color="auto"/>
            <w:right w:val="none" w:sz="0" w:space="0" w:color="auto"/>
          </w:divBdr>
          <w:divsChild>
            <w:div w:id="1100755197">
              <w:marLeft w:val="0"/>
              <w:marRight w:val="0"/>
              <w:marTop w:val="0"/>
              <w:marBottom w:val="0"/>
              <w:divBdr>
                <w:top w:val="none" w:sz="0" w:space="0" w:color="auto"/>
                <w:left w:val="none" w:sz="0" w:space="0" w:color="auto"/>
                <w:bottom w:val="none" w:sz="0" w:space="0" w:color="auto"/>
                <w:right w:val="none" w:sz="0" w:space="0" w:color="auto"/>
              </w:divBdr>
            </w:div>
          </w:divsChild>
        </w:div>
        <w:div w:id="409154982">
          <w:marLeft w:val="0"/>
          <w:marRight w:val="0"/>
          <w:marTop w:val="0"/>
          <w:marBottom w:val="0"/>
          <w:divBdr>
            <w:top w:val="none" w:sz="0" w:space="0" w:color="auto"/>
            <w:left w:val="none" w:sz="0" w:space="0" w:color="auto"/>
            <w:bottom w:val="none" w:sz="0" w:space="0" w:color="auto"/>
            <w:right w:val="none" w:sz="0" w:space="0" w:color="auto"/>
          </w:divBdr>
        </w:div>
      </w:divsChild>
    </w:div>
    <w:div w:id="1905918814">
      <w:bodyDiv w:val="1"/>
      <w:marLeft w:val="0"/>
      <w:marRight w:val="0"/>
      <w:marTop w:val="0"/>
      <w:marBottom w:val="0"/>
      <w:divBdr>
        <w:top w:val="none" w:sz="0" w:space="0" w:color="auto"/>
        <w:left w:val="none" w:sz="0" w:space="0" w:color="auto"/>
        <w:bottom w:val="none" w:sz="0" w:space="0" w:color="auto"/>
        <w:right w:val="none" w:sz="0" w:space="0" w:color="auto"/>
      </w:divBdr>
    </w:div>
    <w:div w:id="1995136031">
      <w:bodyDiv w:val="1"/>
      <w:marLeft w:val="0"/>
      <w:marRight w:val="0"/>
      <w:marTop w:val="0"/>
      <w:marBottom w:val="0"/>
      <w:divBdr>
        <w:top w:val="none" w:sz="0" w:space="0" w:color="auto"/>
        <w:left w:val="none" w:sz="0" w:space="0" w:color="auto"/>
        <w:bottom w:val="none" w:sz="0" w:space="0" w:color="auto"/>
        <w:right w:val="none" w:sz="0" w:space="0" w:color="auto"/>
      </w:divBdr>
    </w:div>
    <w:div w:id="2013486705">
      <w:bodyDiv w:val="1"/>
      <w:marLeft w:val="0"/>
      <w:marRight w:val="0"/>
      <w:marTop w:val="0"/>
      <w:marBottom w:val="0"/>
      <w:divBdr>
        <w:top w:val="none" w:sz="0" w:space="0" w:color="auto"/>
        <w:left w:val="none" w:sz="0" w:space="0" w:color="auto"/>
        <w:bottom w:val="none" w:sz="0" w:space="0" w:color="auto"/>
        <w:right w:val="none" w:sz="0" w:space="0" w:color="auto"/>
      </w:divBdr>
    </w:div>
    <w:div w:id="2020543646">
      <w:bodyDiv w:val="1"/>
      <w:marLeft w:val="0"/>
      <w:marRight w:val="0"/>
      <w:marTop w:val="0"/>
      <w:marBottom w:val="0"/>
      <w:divBdr>
        <w:top w:val="none" w:sz="0" w:space="0" w:color="auto"/>
        <w:left w:val="none" w:sz="0" w:space="0" w:color="auto"/>
        <w:bottom w:val="none" w:sz="0" w:space="0" w:color="auto"/>
        <w:right w:val="none" w:sz="0" w:space="0" w:color="auto"/>
      </w:divBdr>
    </w:div>
    <w:div w:id="2056197964">
      <w:bodyDiv w:val="1"/>
      <w:marLeft w:val="0"/>
      <w:marRight w:val="0"/>
      <w:marTop w:val="0"/>
      <w:marBottom w:val="0"/>
      <w:divBdr>
        <w:top w:val="none" w:sz="0" w:space="0" w:color="auto"/>
        <w:left w:val="none" w:sz="0" w:space="0" w:color="auto"/>
        <w:bottom w:val="none" w:sz="0" w:space="0" w:color="auto"/>
        <w:right w:val="none" w:sz="0" w:space="0" w:color="auto"/>
      </w:divBdr>
    </w:div>
    <w:div w:id="2058702326">
      <w:bodyDiv w:val="1"/>
      <w:marLeft w:val="0"/>
      <w:marRight w:val="0"/>
      <w:marTop w:val="0"/>
      <w:marBottom w:val="0"/>
      <w:divBdr>
        <w:top w:val="none" w:sz="0" w:space="0" w:color="auto"/>
        <w:left w:val="none" w:sz="0" w:space="0" w:color="auto"/>
        <w:bottom w:val="none" w:sz="0" w:space="0" w:color="auto"/>
        <w:right w:val="none" w:sz="0" w:space="0" w:color="auto"/>
      </w:divBdr>
    </w:div>
    <w:div w:id="2068795021">
      <w:bodyDiv w:val="1"/>
      <w:marLeft w:val="0"/>
      <w:marRight w:val="0"/>
      <w:marTop w:val="0"/>
      <w:marBottom w:val="0"/>
      <w:divBdr>
        <w:top w:val="none" w:sz="0" w:space="0" w:color="auto"/>
        <w:left w:val="none" w:sz="0" w:space="0" w:color="auto"/>
        <w:bottom w:val="none" w:sz="0" w:space="0" w:color="auto"/>
        <w:right w:val="none" w:sz="0" w:space="0" w:color="auto"/>
      </w:divBdr>
    </w:div>
    <w:div w:id="2084445309">
      <w:bodyDiv w:val="1"/>
      <w:marLeft w:val="0"/>
      <w:marRight w:val="0"/>
      <w:marTop w:val="0"/>
      <w:marBottom w:val="0"/>
      <w:divBdr>
        <w:top w:val="none" w:sz="0" w:space="0" w:color="auto"/>
        <w:left w:val="none" w:sz="0" w:space="0" w:color="auto"/>
        <w:bottom w:val="none" w:sz="0" w:space="0" w:color="auto"/>
        <w:right w:val="none" w:sz="0" w:space="0" w:color="auto"/>
      </w:divBdr>
      <w:divsChild>
        <w:div w:id="659428366">
          <w:marLeft w:val="0"/>
          <w:marRight w:val="0"/>
          <w:marTop w:val="0"/>
          <w:marBottom w:val="0"/>
          <w:divBdr>
            <w:top w:val="none" w:sz="0" w:space="0" w:color="auto"/>
            <w:left w:val="none" w:sz="0" w:space="0" w:color="auto"/>
            <w:bottom w:val="none" w:sz="0" w:space="0" w:color="auto"/>
            <w:right w:val="none" w:sz="0" w:space="0" w:color="auto"/>
          </w:divBdr>
        </w:div>
        <w:div w:id="1780836320">
          <w:marLeft w:val="0"/>
          <w:marRight w:val="0"/>
          <w:marTop w:val="0"/>
          <w:marBottom w:val="0"/>
          <w:divBdr>
            <w:top w:val="none" w:sz="0" w:space="0" w:color="auto"/>
            <w:left w:val="none" w:sz="0" w:space="0" w:color="auto"/>
            <w:bottom w:val="none" w:sz="0" w:space="0" w:color="auto"/>
            <w:right w:val="none" w:sz="0" w:space="0" w:color="auto"/>
          </w:divBdr>
        </w:div>
      </w:divsChild>
    </w:div>
    <w:div w:id="2090106408">
      <w:bodyDiv w:val="1"/>
      <w:marLeft w:val="0"/>
      <w:marRight w:val="0"/>
      <w:marTop w:val="0"/>
      <w:marBottom w:val="0"/>
      <w:divBdr>
        <w:top w:val="none" w:sz="0" w:space="0" w:color="auto"/>
        <w:left w:val="none" w:sz="0" w:space="0" w:color="auto"/>
        <w:bottom w:val="none" w:sz="0" w:space="0" w:color="auto"/>
        <w:right w:val="none" w:sz="0" w:space="0" w:color="auto"/>
      </w:divBdr>
    </w:div>
    <w:div w:id="2096199288">
      <w:bodyDiv w:val="1"/>
      <w:marLeft w:val="0"/>
      <w:marRight w:val="0"/>
      <w:marTop w:val="0"/>
      <w:marBottom w:val="0"/>
      <w:divBdr>
        <w:top w:val="none" w:sz="0" w:space="0" w:color="auto"/>
        <w:left w:val="none" w:sz="0" w:space="0" w:color="auto"/>
        <w:bottom w:val="none" w:sz="0" w:space="0" w:color="auto"/>
        <w:right w:val="none" w:sz="0" w:space="0" w:color="auto"/>
      </w:divBdr>
    </w:div>
    <w:div w:id="2107574861">
      <w:bodyDiv w:val="1"/>
      <w:marLeft w:val="0"/>
      <w:marRight w:val="0"/>
      <w:marTop w:val="0"/>
      <w:marBottom w:val="0"/>
      <w:divBdr>
        <w:top w:val="none" w:sz="0" w:space="0" w:color="auto"/>
        <w:left w:val="none" w:sz="0" w:space="0" w:color="auto"/>
        <w:bottom w:val="none" w:sz="0" w:space="0" w:color="auto"/>
        <w:right w:val="none" w:sz="0" w:space="0" w:color="auto"/>
      </w:divBdr>
    </w:div>
    <w:div w:id="213910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ras.mg.gov.br/" TargetMode="External"/><Relationship Id="rId18" Type="http://schemas.openxmlformats.org/officeDocument/2006/relationships/hyperlink" Target="https://compras.mg.gov.br/fornecedores/cadastro-geral-de-fornecedores-cagef/" TargetMode="External"/><Relationship Id="rId26" Type="http://schemas.openxmlformats.org/officeDocument/2006/relationships/hyperlink" Target="http://www.portaltransparencia.gov.br/pagina-interna/603245-ceis" TargetMode="External"/><Relationship Id="rId39" Type="http://schemas.openxmlformats.org/officeDocument/2006/relationships/footer" Target="footer1.xml"/><Relationship Id="rId21" Type="http://schemas.openxmlformats.org/officeDocument/2006/relationships/hyperlink" Target="https://compras.mg.gov.br/" TargetMode="External"/><Relationship Id="rId34" Type="http://schemas.openxmlformats.org/officeDocument/2006/relationships/hyperlink" Target="https://compras.mg.gov.br/"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s.mg.gov.br/" TargetMode="External"/><Relationship Id="rId20" Type="http://schemas.openxmlformats.org/officeDocument/2006/relationships/hyperlink" Target="mailto:atendimentosiad@planejamento.mg.gov.br" TargetMode="External"/><Relationship Id="rId29" Type="http://schemas.openxmlformats.org/officeDocument/2006/relationships/hyperlink" Target="https://certidoes-apf.apps.tcu.gov.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g.gov.br/planejamento/pagina/logistica/nova-lei-de-licitacoes-e-contratos." TargetMode="External"/><Relationship Id="rId24" Type="http://schemas.openxmlformats.org/officeDocument/2006/relationships/hyperlink" Target="https://www.tse.jus.br/servicos-eleitorais/titulo-e-local-de-votacao/copy_of_consulta-por-nome" TargetMode="External"/><Relationship Id="rId32" Type="http://schemas.openxmlformats.org/officeDocument/2006/relationships/hyperlink" Target="https://compras.mg.gov.br/" TargetMode="External"/><Relationship Id="rId37" Type="http://schemas.openxmlformats.org/officeDocument/2006/relationships/hyperlink" Target="http://www.compras.mg.gov.b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pras.mg.gov.br/" TargetMode="External"/><Relationship Id="rId23" Type="http://schemas.openxmlformats.org/officeDocument/2006/relationships/hyperlink" Target="https://www.cagef.mg.gov.br/fornecedor-web/br/gov/prodemge/seplag/fornecedor/publico/index.zu" TargetMode="External"/><Relationship Id="rId28" Type="http://schemas.openxmlformats.org/officeDocument/2006/relationships/hyperlink" Target="https://www.cnj.jus.br/improbidade_adm/consultar_requerido.php?validar=form." TargetMode="External"/><Relationship Id="rId36" Type="http://schemas.openxmlformats.org/officeDocument/2006/relationships/hyperlink" Target="https://compras.mg.gov.br/" TargetMode="External"/><Relationship Id="rId10" Type="http://schemas.openxmlformats.org/officeDocument/2006/relationships/endnotes" Target="endnotes.xml"/><Relationship Id="rId19" Type="http://schemas.openxmlformats.org/officeDocument/2006/relationships/hyperlink" Target="mailto:cadastro.fornecedores@planejamento.mg.gov.br" TargetMode="External"/><Relationship Id="rId31" Type="http://schemas.openxmlformats.org/officeDocument/2006/relationships/hyperlink" Target="https://compras.mg.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ras.mg.gov.br/" TargetMode="External"/><Relationship Id="rId22" Type="http://schemas.openxmlformats.org/officeDocument/2006/relationships/hyperlink" Target="http://consultapublica.fazenda.mg.gov.br/ConsultaPublicaCADIN/consultaSituacaoPublica.do;" TargetMode="External"/><Relationship Id="rId27" Type="http://schemas.openxmlformats.org/officeDocument/2006/relationships/hyperlink" Target="https://certidoes.cgu.gov.br/" TargetMode="External"/><Relationship Id="rId30" Type="http://schemas.openxmlformats.org/officeDocument/2006/relationships/hyperlink" Target="https://www.gov.br/governodigital/pt-br/identidade/assinatura-eletronica" TargetMode="External"/><Relationship Id="rId35" Type="http://schemas.openxmlformats.org/officeDocument/2006/relationships/hyperlink" Target="http://www.sei.mg.gov.br/usuarioexterno,&#16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g.gov.br/planejamento/pagina/duvidas-frequentes/duvidas" TargetMode="External"/><Relationship Id="rId17" Type="http://schemas.openxmlformats.org/officeDocument/2006/relationships/hyperlink" Target="https://compras.mg.gov.br/" TargetMode="External"/><Relationship Id="rId25" Type="http://schemas.openxmlformats.org/officeDocument/2006/relationships/hyperlink" Target="https://contas.tcu.gov.br/ords/f?p=1660:3:111970551082228::::P3_TIPO:CPF" TargetMode="External"/><Relationship Id="rId33" Type="http://schemas.openxmlformats.org/officeDocument/2006/relationships/hyperlink" Target="https://compras.mg.gov.br/" TargetMode="External"/><Relationship Id="rId38"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AEFB433C-4699-494E-8B7F-11D2D413A445}">
    <t:Anchor>
      <t:Comment id="220832092"/>
    </t:Anchor>
    <t:History>
      <t:Event id="{19B07353-ACAA-4479-A484-7688A2F92A09}" time="2024-03-01T11:48:37.043Z">
        <t:Attribution userId="S::m752988@ca.mg.gov.br::b28e067d-34d0-40f7-8ba5-915ac6ee484a" userProvider="AD" userName="Tayla Batista de Araújo (SEPLAG)"/>
        <t:Anchor>
          <t:Comment id="1983534952"/>
        </t:Anchor>
        <t:Create/>
      </t:Event>
      <t:Event id="{C30E303A-A241-463E-89C8-643205717CF6}" time="2024-03-01T11:48:37.043Z">
        <t:Attribution userId="S::m752988@ca.mg.gov.br::b28e067d-34d0-40f7-8ba5-915ac6ee484a" userProvider="AD" userName="Tayla Batista de Araújo (SEPLAG)"/>
        <t:Anchor>
          <t:Comment id="1983534952"/>
        </t:Anchor>
        <t:Assign userId="S::m1241908@ca.mg.gov.br::da2a904a-a962-43c3-bfe2-c6f6aa4d4012" userProvider="AD" userName="Flavia Naves Vilela Oliveira"/>
      </t:Event>
      <t:Event id="{366F2C59-E7DB-4E1A-A15D-A237141D1AE0}" time="2024-03-01T11:48:37.043Z">
        <t:Attribution userId="S::m752988@ca.mg.gov.br::b28e067d-34d0-40f7-8ba5-915ac6ee484a" userProvider="AD" userName="Tayla Batista de Araújo (SEPLAG)"/>
        <t:Anchor>
          <t:Comment id="1983534952"/>
        </t:Anchor>
        <t:SetTitle title="@Flavia Naves Vilela Oliveira a declaração é obrigatória para preenchimento. Mas se no sistema ele marcar &quot;Não&quot;, não é impeditivo para cadastrar proposta. Então o sistema está correto."/>
      </t:Event>
    </t:History>
  </t:Task>
  <t:Task id="{BD3364AE-C124-473D-B5D6-948E4F1E25DC}">
    <t:Anchor>
      <t:Comment id="1719411750"/>
    </t:Anchor>
    <t:History>
      <t:Event id="{60ADC09A-424B-4648-B63E-635BE8A400C0}" time="2024-02-29T19:36:57.201Z">
        <t:Attribution userId="S::x15983603@ca.mg.gov.br::95fd09da-a924-4598-8fce-dcb45f0324db" userProvider="AD" userName="Camila Chagas Rabello"/>
        <t:Anchor>
          <t:Comment id="1476687679"/>
        </t:Anchor>
        <t:Create/>
      </t:Event>
      <t:Event id="{BB94C184-0D21-4DFB-ADC7-2FC1820C3494}" time="2024-02-29T19:36:57.201Z">
        <t:Attribution userId="S::x15983603@ca.mg.gov.br::95fd09da-a924-4598-8fce-dcb45f0324db" userProvider="AD" userName="Camila Chagas Rabello"/>
        <t:Anchor>
          <t:Comment id="1476687679"/>
        </t:Anchor>
        <t:Assign userId="S::m1241908@ca.mg.gov.br::da2a904a-a962-43c3-bfe2-c6f6aa4d4012" userProvider="AD" userName="Flavia Naves Vilela Oliveira"/>
      </t:Event>
      <t:Event id="{2171BEDE-8BC5-43C7-A197-5A69AC89E226}" time="2024-02-29T19:36:57.201Z">
        <t:Attribution userId="S::x15983603@ca.mg.gov.br::95fd09da-a924-4598-8fce-dcb45f0324db" userProvider="AD" userName="Camila Chagas Rabello"/>
        <t:Anchor>
          <t:Comment id="1476687679"/>
        </t:Anchor>
        <t:SetTitle title="@Flavia Naves Vilela Oliveira eu e Ana analisamos as outras diferenças com a IN 73, e percebemos que elas não interferem no rito do procedimento. De forma que por enquanto não precisam acrescentar essa nota em outro lugar."/>
      </t:Event>
    </t:History>
  </t:Task>
  <t:Task id="{BDBE1763-E368-4979-BD31-8F272354138A}">
    <t:Anchor>
      <t:Comment id="1446131257"/>
    </t:Anchor>
    <t:History>
      <t:Event id="{8C633053-205E-44CA-813D-1B8038BC3A08}" time="2024-10-18T12:02:31.185Z">
        <t:Attribution userId="S::x15983603@ca.mg.gov.br::95fd09da-a924-4598-8fce-dcb45f0324db" userProvider="AD" userName="Camila Chagas Rabello"/>
        <t:Anchor>
          <t:Comment id="1446131257"/>
        </t:Anchor>
        <t:Create/>
      </t:Event>
      <t:Event id="{090F1668-4FFF-458F-B8ED-4D02073118AD}" time="2024-10-18T12:02:31.185Z">
        <t:Attribution userId="S::x15983603@ca.mg.gov.br::95fd09da-a924-4598-8fce-dcb45f0324db" userProvider="AD" userName="Camila Chagas Rabello"/>
        <t:Anchor>
          <t:Comment id="1446131257"/>
        </t:Anchor>
        <t:Assign userId="S::m1241908@ca.mg.gov.br::da2a904a-a962-43c3-bfe2-c6f6aa4d4012" userProvider="AD" userName="Flavia Naves Vilela Oliveira"/>
      </t:Event>
      <t:Event id="{035295A3-944D-4370-8893-73DC8F2D1E46}" time="2024-10-18T12:02:31.185Z">
        <t:Attribution userId="S::x15983603@ca.mg.gov.br::95fd09da-a924-4598-8fce-dcb45f0324db" userProvider="AD" userName="Camila Chagas Rabello"/>
        <t:Anchor>
          <t:Comment id="1446131257"/>
        </t:Anchor>
        <t:SetTitle title="@Flavia alterado pela Tayla conforme nomenclatura de sistema"/>
      </t:Event>
    </t:History>
  </t:Task>
  <t:Task id="{AFED100C-C3FA-4741-92E5-4E1DD2A2339D}">
    <t:Anchor>
      <t:Comment id="1325921951"/>
    </t:Anchor>
    <t:History>
      <t:Event id="{2C3F3ACB-9204-4619-9B73-82A5088AD2D9}" time="2024-10-18T12:10:55.821Z">
        <t:Attribution userId="S::x15983603@ca.mg.gov.br::95fd09da-a924-4598-8fce-dcb45f0324db" userProvider="AD" userName="Camila Chagas Rabello"/>
        <t:Anchor>
          <t:Comment id="1325921951"/>
        </t:Anchor>
        <t:Create/>
      </t:Event>
      <t:Event id="{E2027338-B75F-4FDF-A12A-B2D16BF700C9}" time="2024-10-18T12:10:55.821Z">
        <t:Attribution userId="S::x15983603@ca.mg.gov.br::95fd09da-a924-4598-8fce-dcb45f0324db" userProvider="AD" userName="Camila Chagas Rabello"/>
        <t:Anchor>
          <t:Comment id="1325921951"/>
        </t:Anchor>
        <t:Assign userId="S::m1241908@ca.mg.gov.br::da2a904a-a962-43c3-bfe2-c6f6aa4d4012" userProvider="AD" userName="Flavia Naves Vilela Oliveira"/>
      </t:Event>
      <t:Event id="{96C37563-BF6B-409A-ACE2-A1EC71F3F526}" time="2024-10-18T12:10:55.821Z">
        <t:Attribution userId="S::x15983603@ca.mg.gov.br::95fd09da-a924-4598-8fce-dcb45f0324db" userProvider="AD" userName="Camila Chagas Rabello"/>
        <t:Anchor>
          <t:Comment id="1325921951"/>
        </t:Anchor>
        <t:SetTitle title="@Flavia com base em sugestão da Samira e da Tayla, alterei o nome para ficar conforme o manual do fornecedor (não fala dos critérios ) e deixei o link para a página do Portal de Compras. Assim, se o manual for atualizado, o fornecedor vai conseguir achar…"/>
      </t:Event>
    </t:History>
  </t:Task>
  <t:Task id="{A420A4BD-99F3-4182-B661-CDC6985F7DB7}">
    <t:Anchor>
      <t:Comment id="22132164"/>
    </t:Anchor>
    <t:History>
      <t:Event id="{01B62BFC-3C09-49CE-B14F-110E647F1D3D}" time="2024-10-30T18:38:13.78Z">
        <t:Attribution userId="S::m1241908@ca.mg.gov.br::da2a904a-a962-43c3-bfe2-c6f6aa4d4012" userProvider="AD" userName="Flavia Naves Vilela Oliveira"/>
        <t:Anchor>
          <t:Comment id="1588478314"/>
        </t:Anchor>
        <t:Create/>
      </t:Event>
      <t:Event id="{6F64960D-AD25-4A48-B1CB-7536F6D174C7}" time="2024-10-30T18:38:13.78Z">
        <t:Attribution userId="S::m1241908@ca.mg.gov.br::da2a904a-a962-43c3-bfe2-c6f6aa4d4012" userProvider="AD" userName="Flavia Naves Vilela Oliveira"/>
        <t:Anchor>
          <t:Comment id="1588478314"/>
        </t:Anchor>
        <t:Assign userId="S::m1133448@ca.mg.gov.br::41d33afc-0f18-492d-8c33-8886f2164b7d" userProvider="AD" userName="Virginia Bracarense Lopes (CSC)"/>
      </t:Event>
      <t:Event id="{0F59E484-A544-4A9E-A913-60F74E2F842C}" time="2024-10-30T18:38:13.78Z">
        <t:Attribution userId="S::m1241908@ca.mg.gov.br::da2a904a-a962-43c3-bfe2-c6f6aa4d4012" userProvider="AD" userName="Flavia Naves Vilela Oliveira"/>
        <t:Anchor>
          <t:Comment id="1588478314"/>
        </t:Anchor>
        <t:SetTitle title="@Virginia Bracarense Lopes (CSC) , para definição. Obrigada!"/>
      </t:Event>
    </t:History>
  </t:Task>
  <t:Task id="{3961899D-7174-4503-B370-8DE216B14456}">
    <t:Anchor>
      <t:Comment id="1988142062"/>
    </t:Anchor>
    <t:History>
      <t:Event id="{E22898D7-2BBA-47A8-9453-471429F4F3C3}" time="2024-10-30T18:24:49.245Z">
        <t:Attribution userId="S::m1241908@ca.mg.gov.br::da2a904a-a962-43c3-bfe2-c6f6aa4d4012" userProvider="AD" userName="Flavia Naves Vilela Oliveira"/>
        <t:Anchor>
          <t:Comment id="860362932"/>
        </t:Anchor>
        <t:Create/>
      </t:Event>
      <t:Event id="{43DBA41D-D572-4BBE-B2C9-636819349B4B}" time="2024-10-30T18:24:49.245Z">
        <t:Attribution userId="S::m1241908@ca.mg.gov.br::da2a904a-a962-43c3-bfe2-c6f6aa4d4012" userProvider="AD" userName="Flavia Naves Vilela Oliveira"/>
        <t:Anchor>
          <t:Comment id="860362932"/>
        </t:Anchor>
        <t:Assign userId="S::M13271192@ca.mg.gov.br::c0733f67-3443-4fce-b7a6-1f34ad4fd5a1" userProvider="AD" userName="Eduardo Grossi Franco Neto"/>
      </t:Event>
      <t:Event id="{43A82063-5BC1-47CE-8D66-C5E3704030EF}" time="2024-10-30T18:24:49.245Z">
        <t:Attribution userId="S::m1241908@ca.mg.gov.br::da2a904a-a962-43c3-bfe2-c6f6aa4d4012" userProvider="AD" userName="Flavia Naves Vilela Oliveira"/>
        <t:Anchor>
          <t:Comment id="860362932"/>
        </t:Anchor>
        <t:SetTitle title="@Eduardo Grossi Franco Neto , gentileza verificar se está de acordo com a sugestão. Caso positivo, entendo que não é necessário ir p reunião."/>
      </t:Event>
    </t:History>
  </t:Task>
  <t:Task id="{AF50E163-1BD0-48A9-BE52-C541CA436327}">
    <t:Anchor>
      <t:Comment id="969020737"/>
    </t:Anchor>
    <t:History>
      <t:Event id="{FC109CB9-3BFA-4FAC-B7F8-0026DB371AE8}" time="2024-10-18T12:18:16.957Z">
        <t:Attribution userId="S::x15983603@ca.mg.gov.br::95fd09da-a924-4598-8fce-dcb45f0324db" userProvider="AD" userName="Camila Chagas Rabello"/>
        <t:Anchor>
          <t:Comment id="969020737"/>
        </t:Anchor>
        <t:Create/>
      </t:Event>
      <t:Event id="{D3C76189-AA73-4247-9C61-02E5DEB2E6AD}" time="2024-10-18T12:18:16.957Z">
        <t:Attribution userId="S::x15983603@ca.mg.gov.br::95fd09da-a924-4598-8fce-dcb45f0324db" userProvider="AD" userName="Camila Chagas Rabello"/>
        <t:Anchor>
          <t:Comment id="969020737"/>
        </t:Anchor>
        <t:Assign userId="S::M1128367@ca.mg.gov.br::1bb15b71-486c-4bd0-8f84-4cda1d935801" userProvider="AD" userName="Ana Luiza Camargo Hirle (SEPLAG)"/>
      </t:Event>
      <t:Event id="{E07CE746-D657-4791-A8B7-3ABA7E26325C}" time="2024-10-18T12:18:16.957Z">
        <t:Attribution userId="S::x15983603@ca.mg.gov.br::95fd09da-a924-4598-8fce-dcb45f0324db" userProvider="AD" userName="Camila Chagas Rabello"/>
        <t:Anchor>
          <t:Comment id="969020737"/>
        </t:Anchor>
        <t:SetTitle title="PARA AVALIAÇÃO @Ana Luiza Camargo Hirle, Samira sugeriu utilizar aqui a expressão inscrição no Cagef, embora credenciamento seja utilizado no decreto.Segundo ela: As definições do decreto não tem perfeita aderência com o sistema real. Vejam só, no…"/>
      </t:Event>
    </t:History>
  </t:Task>
  <t:Task id="{6A4B7A0D-3F6F-4CB8-A0A6-F2C1A4A75D23}">
    <t:Anchor>
      <t:Comment id="1937113196"/>
    </t:Anchor>
    <t:History>
      <t:Event id="{B5CF9B13-0588-4E1C-A384-00076305866B}" time="2024-10-28T20:05:04.929Z">
        <t:Attribution userId="S::m1241908@ca.mg.gov.br::da2a904a-a962-43c3-bfe2-c6f6aa4d4012" userProvider="AD" userName="Flavia Naves Vilela Oliveira"/>
        <t:Anchor>
          <t:Comment id="803294277"/>
        </t:Anchor>
        <t:Create/>
      </t:Event>
      <t:Event id="{24EC9716-0C48-4BDE-95FB-26F7613E2ABA}" time="2024-10-28T20:05:04.929Z">
        <t:Attribution userId="S::m1241908@ca.mg.gov.br::da2a904a-a962-43c3-bfe2-c6f6aa4d4012" userProvider="AD" userName="Flavia Naves Vilela Oliveira"/>
        <t:Anchor>
          <t:Comment id="803294277"/>
        </t:Anchor>
        <t:Assign userId="S::M13271192@ca.mg.gov.br::c0733f67-3443-4fce-b7a6-1f34ad4fd5a1" userProvider="AD" userName="Eduardo Grossi Franco Neto"/>
      </t:Event>
      <t:Event id="{16BC1B17-6C96-4A20-90D7-ED3D83575FFA}" time="2024-10-28T20:05:04.929Z">
        <t:Attribution userId="S::m1241908@ca.mg.gov.br::da2a904a-a962-43c3-bfe2-c6f6aa4d4012" userProvider="AD" userName="Flavia Naves Vilela Oliveira"/>
        <t:Anchor>
          <t:Comment id="803294277"/>
        </t:Anchor>
        <t:SetTitle title="@Eduardo Grossi Franco Neto e @Camila Chagas Rabello Estou reavaliando o exemplo de cotep que trouxemos para cá e entendo que devemos adequar o prazo de 3 dias previsto na cotep, considerando, para pregão, no mínimo 8 dias de publicidade, ressalvando …"/>
      </t:Event>
    </t:History>
  </t:Task>
  <t:Task id="{1374F0D8-4562-48E5-ADD6-628CF64168D4}">
    <t:Anchor>
      <t:Comment id="125171519"/>
    </t:Anchor>
    <t:History>
      <t:Event id="{881A999D-BBB7-40B6-8F4A-1B7219FA508E}" time="2024-10-30T18:27:40.086Z">
        <t:Attribution userId="S::m1241908@ca.mg.gov.br::da2a904a-a962-43c3-bfe2-c6f6aa4d4012" userProvider="AD" userName="Flavia Naves Vilela Oliveira"/>
        <t:Anchor>
          <t:Comment id="74220164"/>
        </t:Anchor>
        <t:Create/>
      </t:Event>
      <t:Event id="{F9B6B2B3-1BF0-4D52-B622-5C8A86574372}" time="2024-10-30T18:27:40.086Z">
        <t:Attribution userId="S::m1241908@ca.mg.gov.br::da2a904a-a962-43c3-bfe2-c6f6aa4d4012" userProvider="AD" userName="Flavia Naves Vilela Oliveira"/>
        <t:Anchor>
          <t:Comment id="74220164"/>
        </t:Anchor>
        <t:Assign userId="S::m1133448@ca.mg.gov.br::41d33afc-0f18-492d-8c33-8886f2164b7d" userProvider="AD" userName="Virginia Bracarense Lopes (CSC)"/>
      </t:Event>
      <t:Event id="{BD77A219-6E36-4B3B-881F-BDC2B897C90B}" time="2024-10-30T18:27:40.086Z">
        <t:Attribution userId="S::m1241908@ca.mg.gov.br::da2a904a-a962-43c3-bfe2-c6f6aa4d4012" userProvider="AD" userName="Flavia Naves Vilela Oliveira"/>
        <t:Anchor>
          <t:Comment id="74220164"/>
        </t:Anchor>
        <t:SetTitle title="@Virginia Bracarense Lopes (CSC) , favor avaliar. Jafer entende ser muito necessário manter a cláusula, pois isso já salvou processos no passado."/>
      </t:Event>
    </t:History>
  </t:Task>
  <t:Task id="{00F7C7AE-F5E6-4EE1-9978-17F72F29BF50}">
    <t:Anchor>
      <t:Comment id="1798329182"/>
    </t:Anchor>
    <t:History>
      <t:Event id="{7625FDB6-EDA4-4456-94E8-14076816F619}" time="2024-10-30T18:51:36.2Z">
        <t:Attribution userId="S::m1241908@ca.mg.gov.br::da2a904a-a962-43c3-bfe2-c6f6aa4d4012" userProvider="AD" userName="Flavia Naves Vilela Oliveira"/>
        <t:Anchor>
          <t:Comment id="369947284"/>
        </t:Anchor>
        <t:Create/>
      </t:Event>
      <t:Event id="{D36AF1A0-C62A-4852-8DB2-033896C76117}" time="2024-10-30T18:51:36.2Z">
        <t:Attribution userId="S::m1241908@ca.mg.gov.br::da2a904a-a962-43c3-bfe2-c6f6aa4d4012" userProvider="AD" userName="Flavia Naves Vilela Oliveira"/>
        <t:Anchor>
          <t:Comment id="369947284"/>
        </t:Anchor>
        <t:Assign userId="S::m1133448@ca.mg.gov.br::41d33afc-0f18-492d-8c33-8886f2164b7d" userProvider="AD" userName="Virginia Bracarense Lopes (CSC)"/>
      </t:Event>
      <t:Event id="{3B1F359A-8BD8-42FB-8B32-96BA1DC47AE1}" time="2024-10-30T18:51:36.2Z">
        <t:Attribution userId="S::m1241908@ca.mg.gov.br::da2a904a-a962-43c3-bfe2-c6f6aa4d4012" userProvider="AD" userName="Flavia Naves Vilela Oliveira"/>
        <t:Anchor>
          <t:Comment id="369947284"/>
        </t:Anchor>
        <t:SetTitle title="@Virginia Bracarense Lopes (CSC) , para sua avaliação. Jafer entende que a redação deve ficar como está na sugestão. Regra duas casas. Opção de 3 ou 4 casas em verde e a nota explicativa."/>
      </t:Event>
    </t:History>
  </t:Task>
  <t:Task id="{750260E0-DBFC-49A0-B88E-430D8D1F9D73}">
    <t:Anchor>
      <t:Comment id="1917182276"/>
    </t:Anchor>
    <t:History>
      <t:Event id="{74C8F853-78B4-4265-A889-5DBE2DB72DC4}" time="2024-10-30T19:01:03.05Z">
        <t:Attribution userId="S::m1241908@ca.mg.gov.br::da2a904a-a962-43c3-bfe2-c6f6aa4d4012" userProvider="AD" userName="Flavia Naves Vilela Oliveira"/>
        <t:Anchor>
          <t:Comment id="20130207"/>
        </t:Anchor>
        <t:Create/>
      </t:Event>
      <t:Event id="{1C96EB87-B9F8-4A90-9B74-E651A1A5D0B0}" time="2024-10-30T19:01:03.05Z">
        <t:Attribution userId="S::m1241908@ca.mg.gov.br::da2a904a-a962-43c3-bfe2-c6f6aa4d4012" userProvider="AD" userName="Flavia Naves Vilela Oliveira"/>
        <t:Anchor>
          <t:Comment id="20130207"/>
        </t:Anchor>
        <t:Assign userId="S::x15983603@ca.mg.gov.br::95fd09da-a924-4598-8fce-dcb45f0324db" userProvider="AD" userName="Camila Chagas Rabello"/>
      </t:Event>
      <t:Event id="{0003A03E-71F6-40D3-A0C9-6A733BAF785D}" time="2024-10-30T19:01:03.05Z">
        <t:Attribution userId="S::m1241908@ca.mg.gov.br::da2a904a-a962-43c3-bfe2-c6f6aa4d4012" userProvider="AD" userName="Flavia Naves Vilela Oliveira"/>
        <t:Anchor>
          <t:Comment id="20130207"/>
        </t:Anchor>
        <t:SetTitle title="@Camila Chagas Rabello, @Ana Luiza Camargo Hirle (SEPLAG) e @Eduardo Grossi Franco Neto fizemos essa alteração nas minutas de cotep. A declaração de conhecimento das condições do local foi para a fase de habilitação. Acredito que seja o mais acertado …"/>
      </t:Event>
      <t:Event id="{3AF9F221-657B-49D3-BF8C-63EF7DE09040}" time="2024-10-30T19:02:12.726Z">
        <t:Attribution userId="S::m1241908@ca.mg.gov.br::da2a904a-a962-43c3-bfe2-c6f6aa4d4012" userProvider="AD" userName="Flavia Naves Vilela Oliveira"/>
        <t:Anchor>
          <t:Comment id="34456870"/>
        </t:Anchor>
        <t:UnassignAll/>
      </t:Event>
      <t:Event id="{DF7C9D36-563E-48BB-9ECD-0240FB28A2D7}" time="2024-10-30T19:02:12.726Z">
        <t:Attribution userId="S::m1241908@ca.mg.gov.br::da2a904a-a962-43c3-bfe2-c6f6aa4d4012" userProvider="AD" userName="Flavia Naves Vilela Oliveira"/>
        <t:Anchor>
          <t:Comment id="34456870"/>
        </t:Anchor>
        <t:Assign userId="S::m1133448@ca.mg.gov.br::41d33afc-0f18-492d-8c33-8886f2164b7d" userProvider="AD" userName="Virginia Bracarense Lopes (CSC)"/>
      </t:Event>
      <t:Event id="{00897FB1-8403-4206-83D6-FE846DA331CB}" time="2024-10-30T20:03:19.748Z">
        <t:Attribution userId="S::m1241908@ca.mg.gov.br::da2a904a-a962-43c3-bfe2-c6f6aa4d4012" userProvider="AD" userName="Flavia Naves Vilela Oliveira"/>
        <t:Anchor>
          <t:Comment id="1017358381"/>
        </t:Anchor>
        <t:UnassignAll/>
      </t:Event>
      <t:Event id="{2B1502BF-3EFD-4A85-835C-8B5BDCB2F1FF}" time="2024-10-30T20:03:19.748Z">
        <t:Attribution userId="S::m1241908@ca.mg.gov.br::da2a904a-a962-43c3-bfe2-c6f6aa4d4012" userProvider="AD" userName="Flavia Naves Vilela Oliveira"/>
        <t:Anchor>
          <t:Comment id="1017358381"/>
        </t:Anchor>
        <t:Assign userId="S::M13271192@ca.mg.gov.br::c0733f67-3443-4fce-b7a6-1f34ad4fd5a1" userProvider="AD" userName="Eduardo Grossi Franco Neto"/>
      </t:Event>
    </t:History>
  </t:Task>
  <t:Task id="{F46E59F0-FE79-4D7B-BF93-4850D8B9BE5E}">
    <t:Anchor>
      <t:Comment id="958449796"/>
    </t:Anchor>
    <t:History>
      <t:Event id="{0EC68617-655C-4AB4-A476-B1F7530B2EB4}" time="2024-10-30T21:31:25.955Z">
        <t:Attribution userId="S::m1241908@ca.mg.gov.br::da2a904a-a962-43c3-bfe2-c6f6aa4d4012" userProvider="AD" userName="Flavia Naves Vilela Oliveira"/>
        <t:Anchor>
          <t:Comment id="1152145188"/>
        </t:Anchor>
        <t:Create/>
      </t:Event>
      <t:Event id="{DD89CC92-23D4-4FD9-B2C5-84CF21A81BE4}" time="2024-10-30T21:31:25.955Z">
        <t:Attribution userId="S::m1241908@ca.mg.gov.br::da2a904a-a962-43c3-bfe2-c6f6aa4d4012" userProvider="AD" userName="Flavia Naves Vilela Oliveira"/>
        <t:Anchor>
          <t:Comment id="1152145188"/>
        </t:Anchor>
        <t:Assign userId="S::x15983603@ca.mg.gov.br::95fd09da-a924-4598-8fce-dcb45f0324db" userProvider="AD" userName="Camila Chagas Rabello"/>
      </t:Event>
      <t:Event id="{F9D0AE23-56AC-466D-9571-625D81F4090F}" time="2024-10-30T21:31:25.955Z">
        <t:Attribution userId="S::m1241908@ca.mg.gov.br::da2a904a-a962-43c3-bfe2-c6f6aa4d4012" userProvider="AD" userName="Flavia Naves Vilela Oliveira"/>
        <t:Anchor>
          <t:Comment id="1152145188"/>
        </t:Anchor>
        <t:SetTitle title="@Camila Chagas Rabello , se a definição foi pela retirada , ok. só precisamos avaliar como será feita a alteração para a COTEP."/>
      </t:Event>
    </t:History>
  </t:Task>
  <t:Task id="{15DB14CB-3F64-4101-8DDF-EE6373AE0CEF}">
    <t:Anchor>
      <t:Comment id="1676940866"/>
    </t:Anchor>
    <t:History>
      <t:Event id="{2E90D7B4-CB05-40B6-844D-FD5DCAF0E482}" time="2024-10-30T21:50:11.676Z">
        <t:Attribution userId="S::m1241908@ca.mg.gov.br::da2a904a-a962-43c3-bfe2-c6f6aa4d4012" userProvider="AD" userName="Flavia Naves Vilela Oliveira"/>
        <t:Anchor>
          <t:Comment id="1590671528"/>
        </t:Anchor>
        <t:Create/>
      </t:Event>
      <t:Event id="{AFE16007-727F-47F6-9223-C2A6DA60E93E}" time="2024-10-30T21:50:11.676Z">
        <t:Attribution userId="S::m1241908@ca.mg.gov.br::da2a904a-a962-43c3-bfe2-c6f6aa4d4012" userProvider="AD" userName="Flavia Naves Vilela Oliveira"/>
        <t:Anchor>
          <t:Comment id="1590671528"/>
        </t:Anchor>
        <t:Assign userId="S::m1133448@ca.mg.gov.br::41d33afc-0f18-492d-8c33-8886f2164b7d" userProvider="AD" userName="Virginia Bracarense Lopes (CSC)"/>
      </t:Event>
      <t:Event id="{26D5DA17-93DF-41C6-B99F-26D43FAFB786}" time="2024-10-30T21:50:11.676Z">
        <t:Attribution userId="S::m1241908@ca.mg.gov.br::da2a904a-a962-43c3-bfe2-c6f6aa4d4012" userProvider="AD" userName="Flavia Naves Vilela Oliveira"/>
        <t:Anchor>
          <t:Comment id="1590671528"/>
        </t:Anchor>
        <t:SetTitle title="@Virginia Bracarense Lopes (CSC) , para avaliação. Me recordo que na construção da minuta modelo ficou acordado que não trataríamos das inversão de fases. O Órgão que decidir seguir pela inversão deve ajustar o edit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SharedWithUsers xmlns="b91e7f20-fe0a-487d-91a9-605ac1c64acf">
      <UserInfo>
        <DisplayName>Isabella Rodrigues Ferreira Conrado (CSC)</DisplayName>
        <AccountId>93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3988891210b5225e0e330d1d0b65b94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38116feb26cfef22965d39a9e05ce478"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8adec864-c20f-46ac-9d1b-e810d0f891d2}"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71B9B-4EF6-4EAB-9C7D-38A90A400F0B}">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2.xml><?xml version="1.0" encoding="utf-8"?>
<ds:datastoreItem xmlns:ds="http://schemas.openxmlformats.org/officeDocument/2006/customXml" ds:itemID="{60742C55-FD08-46E5-9CE2-CF0772F4577C}">
  <ds:schemaRefs>
    <ds:schemaRef ds:uri="http://schemas.openxmlformats.org/officeDocument/2006/bibliography"/>
  </ds:schemaRefs>
</ds:datastoreItem>
</file>

<file path=customXml/itemProps3.xml><?xml version="1.0" encoding="utf-8"?>
<ds:datastoreItem xmlns:ds="http://schemas.openxmlformats.org/officeDocument/2006/customXml" ds:itemID="{1954FECE-E8B0-4FCA-8957-B5D6DD504D4D}">
  <ds:schemaRefs>
    <ds:schemaRef ds:uri="http://schemas.microsoft.com/sharepoint/v3/contenttype/forms"/>
  </ds:schemaRefs>
</ds:datastoreItem>
</file>

<file path=customXml/itemProps4.xml><?xml version="1.0" encoding="utf-8"?>
<ds:datastoreItem xmlns:ds="http://schemas.openxmlformats.org/officeDocument/2006/customXml" ds:itemID="{8660563C-F4AD-47A3-B9BA-0345228C3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11946</Words>
  <Characters>64509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PDF 1500.01.0226624/2023-49</vt:lpstr>
    </vt:vector>
  </TitlesOfParts>
  <Company/>
  <LinksUpToDate>false</LinksUpToDate>
  <CharactersWithSpaces>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1500.01.0226624/2023-49</dc:title>
  <dc:subject/>
  <dc:creator>Virginia Bracarense Lopes</dc:creator>
  <cp:keywords/>
  <cp:lastModifiedBy>Sarah Teixeira Matias (CSC)</cp:lastModifiedBy>
  <cp:revision>213</cp:revision>
  <dcterms:created xsi:type="dcterms:W3CDTF">2024-10-17T11:09:00Z</dcterms:created>
  <dcterms:modified xsi:type="dcterms:W3CDTF">2025-01-17T14:20:00Z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wkhtmltopdf 0.12.6</vt:lpwstr>
  </property>
  <property fmtid="{D5CDD505-2E9C-101B-9397-08002B2CF9AE}" pid="4" name="LastSaved">
    <vt:filetime>2023-12-15T00:00:00Z</vt:filetime>
  </property>
  <property fmtid="{D5CDD505-2E9C-101B-9397-08002B2CF9AE}" pid="5" name="ContentTypeId">
    <vt:lpwstr>0x010100B08D58FADB61F04EBBB4F355C06EFBED</vt:lpwstr>
  </property>
  <property fmtid="{D5CDD505-2E9C-101B-9397-08002B2CF9AE}" pid="6" name="MediaServiceImageTags">
    <vt:lpwstr/>
  </property>
</Properties>
</file>