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8C" w:rsidRPr="004A658C" w:rsidRDefault="004A658C" w:rsidP="004A658C">
      <w:pPr>
        <w:pStyle w:val="Ttulo3"/>
        <w:spacing w:before="0" w:after="0"/>
        <w:rPr>
          <w:b w:val="0"/>
          <w:bCs w:val="0"/>
          <w:spacing w:val="0"/>
          <w:sz w:val="28"/>
          <w:szCs w:val="28"/>
        </w:rPr>
      </w:pPr>
      <w:r w:rsidRPr="00284EAE">
        <w:rPr>
          <w:rFonts w:ascii="Verdana" w:hAnsi="Verdana"/>
          <w:spacing w:val="0"/>
          <w:sz w:val="28"/>
          <w:szCs w:val="28"/>
        </w:rPr>
        <w:t>AIDF de Impressor Autônomo</w:t>
      </w:r>
      <w:r>
        <w:rPr>
          <w:rFonts w:ascii="Verdana" w:hAnsi="Verdana"/>
          <w:spacing w:val="0"/>
          <w:sz w:val="28"/>
          <w:szCs w:val="28"/>
        </w:rPr>
        <w:t xml:space="preserve"> - </w:t>
      </w:r>
      <w:r w:rsidRPr="004A658C">
        <w:rPr>
          <w:b w:val="0"/>
          <w:bCs w:val="0"/>
          <w:spacing w:val="0"/>
          <w:sz w:val="28"/>
          <w:szCs w:val="28"/>
        </w:rPr>
        <w:t>Solicitar serviço no SIARE</w:t>
      </w:r>
    </w:p>
    <w:p w:rsidR="004A658C" w:rsidRPr="00E25725" w:rsidRDefault="004A658C" w:rsidP="004A658C">
      <w:bookmarkStart w:id="0" w:name="_GoBack"/>
      <w:bookmarkEnd w:id="0"/>
    </w:p>
    <w:p w:rsidR="004A658C" w:rsidRPr="00E25725" w:rsidRDefault="004A658C" w:rsidP="004A658C">
      <w:pPr>
        <w:rPr>
          <w:szCs w:val="20"/>
        </w:rPr>
      </w:pPr>
      <w:r w:rsidRPr="00E25725">
        <w:rPr>
          <w:szCs w:val="20"/>
        </w:rPr>
        <w:t xml:space="preserve">O usuário </w:t>
      </w:r>
      <w:r>
        <w:rPr>
          <w:szCs w:val="20"/>
        </w:rPr>
        <w:t xml:space="preserve">responsável pelo contribuinte </w:t>
      </w:r>
      <w:r w:rsidRPr="00E25725">
        <w:rPr>
          <w:szCs w:val="20"/>
        </w:rPr>
        <w:t xml:space="preserve">somente deverá acessar esta funcionalidade após o </w:t>
      </w:r>
      <w:r w:rsidRPr="006A2936">
        <w:rPr>
          <w:b/>
          <w:szCs w:val="20"/>
        </w:rPr>
        <w:t>deferimento</w:t>
      </w:r>
      <w:r w:rsidRPr="00E25725">
        <w:rPr>
          <w:szCs w:val="20"/>
        </w:rPr>
        <w:t xml:space="preserve"> da “Solicitação de Autorização de PAFS” e, também, </w:t>
      </w:r>
      <w:r>
        <w:rPr>
          <w:szCs w:val="20"/>
        </w:rPr>
        <w:t xml:space="preserve">após </w:t>
      </w:r>
      <w:r w:rsidRPr="006A2936">
        <w:rPr>
          <w:b/>
          <w:szCs w:val="20"/>
        </w:rPr>
        <w:t>ter recebido os formulários de segurança do fabricante de formulários de segurança</w:t>
      </w:r>
      <w:r w:rsidRPr="00E25725">
        <w:rPr>
          <w:szCs w:val="20"/>
        </w:rPr>
        <w:t>.</w:t>
      </w:r>
    </w:p>
    <w:p w:rsidR="004A658C" w:rsidRPr="00E25725" w:rsidRDefault="004A658C" w:rsidP="004A658C">
      <w:pPr>
        <w:rPr>
          <w:spacing w:val="0"/>
          <w:szCs w:val="20"/>
        </w:rPr>
      </w:pP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jc w:val="center"/>
        <w:rPr>
          <w:spacing w:val="0"/>
        </w:rPr>
      </w:pPr>
      <w:r w:rsidRPr="00E25725">
        <w:rPr>
          <w:noProof/>
          <w:spacing w:val="0"/>
          <w:lang w:eastAsia="pt-BR"/>
        </w:rPr>
        <w:drawing>
          <wp:inline distT="0" distB="0" distL="0" distR="0">
            <wp:extent cx="5398770" cy="2480945"/>
            <wp:effectExtent l="19050" t="19050" r="11430" b="1460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4809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pStyle w:val="Corpodetexto"/>
      </w:pPr>
      <w:r>
        <w:rPr>
          <w:spacing w:val="0"/>
          <w:szCs w:val="20"/>
        </w:rPr>
        <w:t xml:space="preserve">O responsável pelo contribuinte, </w:t>
      </w:r>
      <w:proofErr w:type="spellStart"/>
      <w:r>
        <w:rPr>
          <w:spacing w:val="0"/>
          <w:szCs w:val="20"/>
        </w:rPr>
        <w:t>logado</w:t>
      </w:r>
      <w:proofErr w:type="spellEnd"/>
      <w:r>
        <w:rPr>
          <w:spacing w:val="0"/>
          <w:szCs w:val="20"/>
        </w:rPr>
        <w:t xml:space="preserve">, passa o cursor sobre </w:t>
      </w:r>
      <w:r w:rsidRPr="00E25725">
        <w:rPr>
          <w:spacing w:val="0"/>
          <w:szCs w:val="20"/>
        </w:rPr>
        <w:t xml:space="preserve">CDFA / AIDF/Documentos Fiscais / Solicitações / </w:t>
      </w:r>
      <w:r w:rsidRPr="00E25725">
        <w:t>AIDF de Impressor Autônomo</w:t>
      </w:r>
      <w:r>
        <w:t xml:space="preserve"> e clica.  Ao clicar o </w:t>
      </w:r>
      <w:r w:rsidRPr="00E25725">
        <w:t>sistema exibirá a tela “Solicitação de AIDF para Impressor Autônomo – Identificação”</w:t>
      </w:r>
      <w:r>
        <w:t xml:space="preserve"> que permite a identificação do impressor autônomo que solicitará AIDF</w:t>
      </w:r>
      <w:r w:rsidRPr="00E25725">
        <w:t>.</w:t>
      </w:r>
    </w:p>
    <w:p w:rsidR="004A658C" w:rsidRPr="00E25725" w:rsidRDefault="004A658C" w:rsidP="004A658C">
      <w:pPr>
        <w:pStyle w:val="Cabealho"/>
        <w:tabs>
          <w:tab w:val="clear" w:pos="4419"/>
          <w:tab w:val="clear" w:pos="8838"/>
        </w:tabs>
      </w:pPr>
    </w:p>
    <w:p w:rsidR="004A658C" w:rsidRPr="00E25725" w:rsidRDefault="004A658C" w:rsidP="004A658C">
      <w:pPr>
        <w:jc w:val="center"/>
        <w:rPr>
          <w:spacing w:val="0"/>
        </w:rPr>
      </w:pPr>
      <w:r w:rsidRPr="00E25725">
        <w:rPr>
          <w:noProof/>
          <w:spacing w:val="0"/>
          <w:lang w:eastAsia="pt-BR"/>
        </w:rPr>
        <w:drawing>
          <wp:inline distT="0" distB="0" distL="0" distR="0">
            <wp:extent cx="5398770" cy="2616200"/>
            <wp:effectExtent l="19050" t="19050" r="11430" b="1270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616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658C" w:rsidRDefault="004A658C" w:rsidP="004A658C">
      <w:pPr>
        <w:pStyle w:val="Ttulo7"/>
        <w:numPr>
          <w:ilvl w:val="6"/>
          <w:numId w:val="0"/>
        </w:numPr>
        <w:tabs>
          <w:tab w:val="num" w:pos="1656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Comandos disponíveis:</w:t>
      </w:r>
    </w:p>
    <w:p w:rsidR="004A658C" w:rsidRPr="00772317" w:rsidRDefault="004A658C" w:rsidP="004A658C"/>
    <w:p w:rsidR="004A658C" w:rsidRPr="00F02B5C" w:rsidRDefault="004A658C" w:rsidP="004A658C">
      <w:pPr>
        <w:pStyle w:val="Item"/>
        <w:ind w:left="0"/>
        <w:rPr>
          <w:rFonts w:ascii="Verdana" w:hAnsi="Verdana"/>
          <w:b/>
          <w:bCs/>
        </w:rPr>
      </w:pPr>
      <w:r w:rsidRPr="00F02B5C">
        <w:rPr>
          <w:rFonts w:ascii="Verdana" w:hAnsi="Verdana"/>
          <w:b/>
          <w:bCs/>
        </w:rPr>
        <w:t>Continuar</w:t>
      </w:r>
    </w:p>
    <w:p w:rsidR="004A658C" w:rsidRDefault="004A658C" w:rsidP="004A658C">
      <w:pPr>
        <w:pStyle w:val="Corpodetexto"/>
        <w:keepLines/>
        <w:numPr>
          <w:ilvl w:val="0"/>
          <w:numId w:val="3"/>
        </w:numPr>
        <w:spacing w:before="80" w:after="80"/>
        <w:jc w:val="left"/>
      </w:pPr>
      <w:r w:rsidRPr="00F02B5C">
        <w:t>Ação</w:t>
      </w:r>
      <w:r w:rsidRPr="00F02B5C">
        <w:rPr>
          <w:b/>
          <w:bCs/>
        </w:rPr>
        <w:t xml:space="preserve">: </w:t>
      </w:r>
      <w:r w:rsidRPr="00F02B5C">
        <w:t xml:space="preserve">Exibe a interface de usuário </w:t>
      </w:r>
      <w:r w:rsidRPr="00772317">
        <w:t>Solicitação de AIDF para Impressor Autônomo – Documentos Fiscais.</w:t>
      </w:r>
    </w:p>
    <w:p w:rsidR="004A658C" w:rsidRDefault="004A658C" w:rsidP="004A658C">
      <w:pPr>
        <w:pStyle w:val="Corpodetexto"/>
        <w:keepLines/>
        <w:spacing w:before="80" w:after="80"/>
        <w:jc w:val="left"/>
      </w:pPr>
    </w:p>
    <w:p w:rsidR="004A658C" w:rsidRPr="00F02B5C" w:rsidRDefault="004A658C" w:rsidP="004A658C">
      <w:pPr>
        <w:pStyle w:val="Item"/>
        <w:ind w:left="0"/>
        <w:rPr>
          <w:rFonts w:ascii="Verdana" w:hAnsi="Verdana"/>
          <w:b/>
          <w:bCs/>
        </w:rPr>
      </w:pPr>
      <w:r w:rsidRPr="00F02B5C">
        <w:rPr>
          <w:rFonts w:ascii="Verdana" w:hAnsi="Verdana"/>
          <w:b/>
          <w:bCs/>
        </w:rPr>
        <w:t>Desistir</w:t>
      </w:r>
    </w:p>
    <w:p w:rsidR="004A658C" w:rsidRPr="00F02B5C" w:rsidRDefault="004A658C" w:rsidP="004A658C">
      <w:pPr>
        <w:pStyle w:val="Corpodetexto"/>
        <w:keepLines/>
        <w:numPr>
          <w:ilvl w:val="0"/>
          <w:numId w:val="3"/>
        </w:numPr>
        <w:spacing w:before="80" w:after="80"/>
        <w:jc w:val="left"/>
      </w:pPr>
      <w:r w:rsidRPr="00F02B5C">
        <w:t>Ação</w:t>
      </w:r>
      <w:r w:rsidRPr="00F02B5C">
        <w:rPr>
          <w:b/>
          <w:bCs/>
        </w:rPr>
        <w:t xml:space="preserve">: </w:t>
      </w:r>
      <w:r w:rsidRPr="00F02B5C">
        <w:t>Cancela a operação, retornando para a interface principal.</w:t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rPr>
          <w:rFonts w:cs="Tahoma"/>
          <w:spacing w:val="0"/>
        </w:rPr>
      </w:pPr>
      <w:r w:rsidRPr="00E25725">
        <w:rPr>
          <w:spacing w:val="0"/>
        </w:rPr>
        <w:t xml:space="preserve">Na tela “Solicitação de AIDF para Impressor Autônomo – Identificação”, o usuário deverá </w:t>
      </w:r>
      <w:r>
        <w:rPr>
          <w:spacing w:val="0"/>
        </w:rPr>
        <w:t xml:space="preserve">selecionar a inscrição estadual do “Impressor Autônomo” (clicar na caixa de listagem à frente do campo “Inscrição Estadual”); digitar o </w:t>
      </w:r>
      <w:r w:rsidRPr="00E25725">
        <w:rPr>
          <w:rFonts w:cs="Tahoma"/>
          <w:spacing w:val="0"/>
        </w:rPr>
        <w:t>CNPJ do Fabricante de Formulário de Segurança e o Número do PAFS (</w:t>
      </w:r>
      <w:r w:rsidRPr="00E25725">
        <w:rPr>
          <w:rFonts w:cs="Microsoft Sans Serif"/>
          <w:spacing w:val="0"/>
          <w:szCs w:val="16"/>
        </w:rPr>
        <w:t>Pedido de Aquisição de Formulário de Segurança</w:t>
      </w:r>
      <w:r w:rsidRPr="00E25725">
        <w:rPr>
          <w:rFonts w:cs="Tahoma"/>
          <w:spacing w:val="0"/>
        </w:rPr>
        <w:t>), dados estes que constam da Autorização de PAFS já concedida.</w:t>
      </w:r>
    </w:p>
    <w:p w:rsidR="004A658C" w:rsidRPr="00E25725" w:rsidRDefault="004A658C" w:rsidP="004A658C">
      <w:pPr>
        <w:rPr>
          <w:rFonts w:cs="Tahoma"/>
          <w:spacing w:val="0"/>
        </w:rPr>
      </w:pPr>
    </w:p>
    <w:p w:rsidR="004A658C" w:rsidRPr="00E25725" w:rsidRDefault="004A658C" w:rsidP="004A658C">
      <w:pPr>
        <w:rPr>
          <w:rFonts w:cs="Tahoma"/>
          <w:spacing w:val="0"/>
        </w:rPr>
      </w:pPr>
      <w:r w:rsidRPr="00E25725">
        <w:rPr>
          <w:spacing w:val="0"/>
        </w:rPr>
        <w:t>Caso o usuário possua um DAE pago, referente ao serviço solicitado, vinculado à inscrição estadual e gerado pelo SIARE, deve informar o número no campo “</w:t>
      </w:r>
      <w:proofErr w:type="spellStart"/>
      <w:r w:rsidRPr="00E25725">
        <w:rPr>
          <w:spacing w:val="0"/>
        </w:rPr>
        <w:t>N°</w:t>
      </w:r>
      <w:proofErr w:type="spellEnd"/>
      <w:r w:rsidRPr="00E25725">
        <w:rPr>
          <w:spacing w:val="0"/>
        </w:rPr>
        <w:t xml:space="preserve"> do DAE”. Caso contrário, deixar o campo sem preench</w:t>
      </w:r>
      <w:r>
        <w:rPr>
          <w:spacing w:val="0"/>
        </w:rPr>
        <w:t>er (o sistema gerará um DAE no final do processo)</w:t>
      </w:r>
      <w:r w:rsidRPr="00E25725">
        <w:rPr>
          <w:spacing w:val="0"/>
        </w:rPr>
        <w:t>.</w:t>
      </w:r>
    </w:p>
    <w:p w:rsidR="004A658C" w:rsidRDefault="004A658C" w:rsidP="004A658C">
      <w:pPr>
        <w:rPr>
          <w:rFonts w:cs="Tahoma"/>
          <w:spacing w:val="0"/>
        </w:rPr>
      </w:pPr>
    </w:p>
    <w:p w:rsidR="004A658C" w:rsidRPr="00E25725" w:rsidRDefault="004A658C" w:rsidP="004A658C">
      <w:pPr>
        <w:rPr>
          <w:rFonts w:cs="Tahoma"/>
          <w:spacing w:val="0"/>
        </w:rPr>
      </w:pPr>
      <w:r>
        <w:rPr>
          <w:rFonts w:cs="Tahoma"/>
          <w:spacing w:val="0"/>
        </w:rPr>
        <w:t>Para validar a operação, clicar em “Continuar”. Para desistir, clicar em “Desistir”.</w:t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jc w:val="center"/>
        <w:rPr>
          <w:spacing w:val="0"/>
        </w:rPr>
      </w:pPr>
      <w:r w:rsidRPr="00E25725">
        <w:rPr>
          <w:noProof/>
          <w:spacing w:val="0"/>
          <w:lang w:eastAsia="pt-BR"/>
        </w:rPr>
        <w:drawing>
          <wp:inline distT="0" distB="0" distL="0" distR="0">
            <wp:extent cx="5391150" cy="2639695"/>
            <wp:effectExtent l="19050" t="19050" r="19050" b="2730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396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rPr>
          <w:rFonts w:cs="Tahoma"/>
          <w:spacing w:val="0"/>
        </w:rPr>
      </w:pPr>
      <w:r>
        <w:rPr>
          <w:spacing w:val="0"/>
        </w:rPr>
        <w:t xml:space="preserve">Ao clicar em “Continuar”, </w:t>
      </w:r>
      <w:r w:rsidRPr="00E25725">
        <w:rPr>
          <w:spacing w:val="0"/>
        </w:rPr>
        <w:t xml:space="preserve">tela de “Solicitação de AIDF para Impressor Autônomo – identificação”, o sistema exibirá a </w:t>
      </w:r>
      <w:r w:rsidRPr="00E25725">
        <w:rPr>
          <w:rFonts w:cs="Tahoma"/>
          <w:spacing w:val="0"/>
        </w:rPr>
        <w:t xml:space="preserve">tela “Solicitação de AIDF para Impressor Autônomo – Documentos Fiscais” </w:t>
      </w:r>
      <w:r>
        <w:rPr>
          <w:rFonts w:cs="Tahoma"/>
          <w:spacing w:val="0"/>
        </w:rPr>
        <w:t xml:space="preserve">que exibe </w:t>
      </w:r>
      <w:r w:rsidRPr="00E25725">
        <w:rPr>
          <w:rFonts w:cs="Tahoma"/>
          <w:spacing w:val="0"/>
        </w:rPr>
        <w:t>os dados do</w:t>
      </w:r>
      <w:r>
        <w:rPr>
          <w:rFonts w:cs="Tahoma"/>
          <w:spacing w:val="0"/>
        </w:rPr>
        <w:t xml:space="preserve"> (s)</w:t>
      </w:r>
      <w:r w:rsidRPr="00E25725">
        <w:rPr>
          <w:rFonts w:cs="Tahoma"/>
          <w:spacing w:val="0"/>
        </w:rPr>
        <w:t xml:space="preserve"> documento</w:t>
      </w:r>
      <w:r>
        <w:rPr>
          <w:rFonts w:cs="Tahoma"/>
          <w:spacing w:val="0"/>
        </w:rPr>
        <w:t xml:space="preserve"> (s)</w:t>
      </w:r>
      <w:r w:rsidRPr="00E25725">
        <w:rPr>
          <w:rFonts w:cs="Tahoma"/>
          <w:spacing w:val="0"/>
        </w:rPr>
        <w:t xml:space="preserve"> fiscal</w:t>
      </w:r>
      <w:r>
        <w:rPr>
          <w:rFonts w:cs="Tahoma"/>
          <w:spacing w:val="0"/>
        </w:rPr>
        <w:t xml:space="preserve"> (</w:t>
      </w:r>
      <w:proofErr w:type="spellStart"/>
      <w:r>
        <w:rPr>
          <w:rFonts w:cs="Tahoma"/>
          <w:spacing w:val="0"/>
        </w:rPr>
        <w:t>is</w:t>
      </w:r>
      <w:proofErr w:type="spellEnd"/>
      <w:r>
        <w:rPr>
          <w:rFonts w:cs="Tahoma"/>
          <w:spacing w:val="0"/>
        </w:rPr>
        <w:t>)</w:t>
      </w:r>
      <w:r w:rsidRPr="00E25725">
        <w:rPr>
          <w:rFonts w:cs="Tahoma"/>
          <w:spacing w:val="0"/>
        </w:rPr>
        <w:t xml:space="preserve"> constante</w:t>
      </w:r>
      <w:r>
        <w:rPr>
          <w:rFonts w:cs="Tahoma"/>
          <w:spacing w:val="0"/>
        </w:rPr>
        <w:t xml:space="preserve"> (s)</w:t>
      </w:r>
      <w:r w:rsidRPr="00E25725">
        <w:rPr>
          <w:rFonts w:cs="Tahoma"/>
          <w:spacing w:val="0"/>
        </w:rPr>
        <w:t xml:space="preserve"> do PAFS para que o usuário possa </w:t>
      </w:r>
      <w:r w:rsidRPr="00E25725">
        <w:t>complementar os dados dos formulários de segurança fornecidos pelo fabricante.</w:t>
      </w:r>
      <w:r w:rsidRPr="00E25725">
        <w:rPr>
          <w:rFonts w:cs="Tahoma"/>
          <w:spacing w:val="0"/>
        </w:rPr>
        <w:t xml:space="preserve"> </w:t>
      </w:r>
    </w:p>
    <w:p w:rsidR="004A658C" w:rsidRPr="00E25725" w:rsidRDefault="004A658C" w:rsidP="004A658C">
      <w:pPr>
        <w:rPr>
          <w:spacing w:val="0"/>
        </w:rPr>
      </w:pPr>
    </w:p>
    <w:p w:rsidR="004A658C" w:rsidRDefault="004A658C" w:rsidP="004A658C">
      <w:pPr>
        <w:jc w:val="center"/>
        <w:rPr>
          <w:spacing w:val="0"/>
        </w:rPr>
      </w:pPr>
      <w:r w:rsidRPr="00E25725">
        <w:rPr>
          <w:noProof/>
          <w:spacing w:val="0"/>
          <w:lang w:eastAsia="pt-BR"/>
        </w:rPr>
        <w:drawing>
          <wp:inline distT="0" distB="0" distL="0" distR="0">
            <wp:extent cx="5398770" cy="2568575"/>
            <wp:effectExtent l="19050" t="19050" r="11430" b="222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5685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658C" w:rsidRDefault="004A658C" w:rsidP="004A658C">
      <w:pPr>
        <w:rPr>
          <w:spacing w:val="0"/>
        </w:rPr>
      </w:pPr>
    </w:p>
    <w:p w:rsidR="004A658C" w:rsidRPr="006367B2" w:rsidRDefault="004A658C" w:rsidP="004A658C">
      <w:pPr>
        <w:pStyle w:val="Ttulo7"/>
        <w:numPr>
          <w:ilvl w:val="6"/>
          <w:numId w:val="0"/>
        </w:numPr>
        <w:tabs>
          <w:tab w:val="num" w:pos="1656"/>
        </w:tabs>
        <w:jc w:val="left"/>
        <w:rPr>
          <w:rFonts w:ascii="Verdana" w:hAnsi="Verdana"/>
          <w:sz w:val="20"/>
        </w:rPr>
      </w:pPr>
      <w:r w:rsidRPr="006367B2">
        <w:rPr>
          <w:rFonts w:ascii="Verdana" w:hAnsi="Verdana"/>
          <w:sz w:val="20"/>
        </w:rPr>
        <w:lastRenderedPageBreak/>
        <w:t>Comandos</w:t>
      </w:r>
      <w:r>
        <w:rPr>
          <w:rFonts w:ascii="Verdana" w:hAnsi="Verdana"/>
          <w:sz w:val="20"/>
        </w:rPr>
        <w:t xml:space="preserve"> disponíveis</w:t>
      </w:r>
      <w:r w:rsidRPr="006367B2">
        <w:rPr>
          <w:rFonts w:ascii="Verdana" w:hAnsi="Verdana"/>
          <w:sz w:val="20"/>
        </w:rPr>
        <w:t>:</w:t>
      </w:r>
    </w:p>
    <w:p w:rsidR="004A658C" w:rsidRPr="006367B2" w:rsidRDefault="004A658C" w:rsidP="004A658C"/>
    <w:p w:rsidR="004A658C" w:rsidRPr="006367B2" w:rsidRDefault="004A658C" w:rsidP="004A658C">
      <w:pPr>
        <w:pStyle w:val="Item"/>
        <w:ind w:left="0"/>
        <w:rPr>
          <w:rFonts w:ascii="Verdana" w:hAnsi="Verdana"/>
          <w:bCs/>
        </w:rPr>
      </w:pPr>
      <w:r w:rsidRPr="006367B2">
        <w:rPr>
          <w:rFonts w:ascii="Verdana" w:hAnsi="Verdana"/>
          <w:bCs/>
        </w:rPr>
        <w:t>Complementar Dados dos Formulários Adquiridos</w:t>
      </w:r>
    </w:p>
    <w:p w:rsidR="004A658C" w:rsidRPr="006367B2" w:rsidRDefault="004A658C" w:rsidP="004A658C">
      <w:pPr>
        <w:pStyle w:val="Corpodetexto"/>
        <w:keepLines/>
        <w:numPr>
          <w:ilvl w:val="0"/>
          <w:numId w:val="3"/>
        </w:numPr>
        <w:spacing w:before="80" w:after="80"/>
      </w:pPr>
      <w:r w:rsidRPr="006367B2">
        <w:t>Ação: Exibe a interface “Solicitação de AIDF para Impressor Autônomo – Distribuição de Formulários”.</w:t>
      </w:r>
    </w:p>
    <w:p w:rsidR="004A658C" w:rsidRPr="006367B2" w:rsidRDefault="004A658C" w:rsidP="004A658C">
      <w:pPr>
        <w:pStyle w:val="Corpodetexto"/>
        <w:ind w:left="360"/>
        <w:jc w:val="left"/>
      </w:pPr>
    </w:p>
    <w:p w:rsidR="004A658C" w:rsidRPr="006367B2" w:rsidRDefault="004A658C" w:rsidP="004A658C">
      <w:pPr>
        <w:pStyle w:val="Item"/>
        <w:ind w:left="0"/>
        <w:rPr>
          <w:rFonts w:ascii="Verdana" w:hAnsi="Verdana"/>
          <w:bCs/>
        </w:rPr>
      </w:pPr>
      <w:r w:rsidRPr="006367B2">
        <w:rPr>
          <w:rFonts w:ascii="Verdana" w:hAnsi="Verdana"/>
          <w:bCs/>
        </w:rPr>
        <w:t>Detalhes</w:t>
      </w:r>
      <w:r>
        <w:rPr>
          <w:rFonts w:ascii="Verdana" w:hAnsi="Verdana"/>
          <w:bCs/>
        </w:rPr>
        <w:t xml:space="preserve"> </w:t>
      </w:r>
      <w:r w:rsidRPr="00C47BE3">
        <w:rPr>
          <w:rFonts w:ascii="Verdana" w:hAnsi="Verdana"/>
          <w:bCs/>
          <w:noProof/>
          <w:lang w:eastAsia="pt-BR"/>
        </w:rPr>
        <w:drawing>
          <wp:inline distT="0" distB="0" distL="0" distR="0">
            <wp:extent cx="230505" cy="23050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58C" w:rsidRPr="006367B2" w:rsidRDefault="004A658C" w:rsidP="004A658C">
      <w:pPr>
        <w:pStyle w:val="Item"/>
        <w:ind w:left="720" w:hanging="360"/>
        <w:rPr>
          <w:rFonts w:ascii="Verdana" w:hAnsi="Verdana"/>
          <w:bCs/>
        </w:rPr>
      </w:pPr>
      <w:r w:rsidRPr="006367B2">
        <w:rPr>
          <w:rFonts w:ascii="Verdana" w:hAnsi="Verdana"/>
        </w:rPr>
        <w:t>Ação: Exibe a interface de usuário “Detalhes de Documento Fiscal”.</w:t>
      </w:r>
    </w:p>
    <w:p w:rsidR="004A658C" w:rsidRPr="006367B2" w:rsidRDefault="004A658C" w:rsidP="004A658C">
      <w:pPr>
        <w:pStyle w:val="Corpodetexto"/>
        <w:keepLines/>
        <w:spacing w:before="80" w:after="80"/>
        <w:ind w:left="360"/>
        <w:jc w:val="left"/>
        <w:rPr>
          <w:highlight w:val="cyan"/>
        </w:rPr>
      </w:pPr>
    </w:p>
    <w:p w:rsidR="004A658C" w:rsidRPr="006367B2" w:rsidRDefault="004A658C" w:rsidP="004A658C">
      <w:pPr>
        <w:pStyle w:val="Item"/>
        <w:ind w:left="0"/>
        <w:rPr>
          <w:rFonts w:ascii="Verdana" w:hAnsi="Verdana"/>
          <w:bCs/>
        </w:rPr>
      </w:pPr>
      <w:r w:rsidRPr="006367B2">
        <w:rPr>
          <w:rFonts w:ascii="Verdana" w:hAnsi="Verdana"/>
          <w:bCs/>
        </w:rPr>
        <w:t>Voltar</w:t>
      </w:r>
    </w:p>
    <w:p w:rsidR="004A658C" w:rsidRPr="006367B2" w:rsidRDefault="004A658C" w:rsidP="004A658C">
      <w:pPr>
        <w:pStyle w:val="Item"/>
        <w:ind w:left="720" w:hanging="360"/>
        <w:jc w:val="both"/>
        <w:rPr>
          <w:rFonts w:ascii="Verdana" w:hAnsi="Verdana"/>
          <w:bCs/>
        </w:rPr>
      </w:pPr>
      <w:r w:rsidRPr="006367B2">
        <w:rPr>
          <w:rFonts w:ascii="Verdana" w:hAnsi="Verdana"/>
        </w:rPr>
        <w:t>Ação: Retorna para a interface “Solicitação de AIDF para Impressor Autônomo – Identificação”.</w:t>
      </w:r>
    </w:p>
    <w:p w:rsidR="004A658C" w:rsidRPr="006367B2" w:rsidRDefault="004A658C" w:rsidP="004A658C">
      <w:pPr>
        <w:pStyle w:val="Corpodetexto"/>
        <w:keepLines/>
        <w:numPr>
          <w:ilvl w:val="0"/>
          <w:numId w:val="3"/>
        </w:numPr>
        <w:spacing w:before="80" w:after="80"/>
        <w:jc w:val="left"/>
      </w:pPr>
      <w:r w:rsidRPr="006367B2">
        <w:t>Desabilitado, no caso e retificação de solicitação.</w:t>
      </w:r>
    </w:p>
    <w:p w:rsidR="004A658C" w:rsidRPr="006367B2" w:rsidRDefault="004A658C" w:rsidP="004A658C">
      <w:pPr>
        <w:pStyle w:val="Item"/>
        <w:ind w:left="0"/>
        <w:rPr>
          <w:rFonts w:ascii="Verdana" w:hAnsi="Verdana"/>
          <w:bCs/>
        </w:rPr>
      </w:pPr>
    </w:p>
    <w:p w:rsidR="004A658C" w:rsidRPr="006367B2" w:rsidRDefault="004A658C" w:rsidP="004A658C">
      <w:pPr>
        <w:pStyle w:val="Item"/>
        <w:ind w:left="0"/>
        <w:rPr>
          <w:rFonts w:ascii="Verdana" w:hAnsi="Verdana"/>
          <w:bCs/>
        </w:rPr>
      </w:pPr>
      <w:r w:rsidRPr="006367B2">
        <w:rPr>
          <w:rFonts w:ascii="Verdana" w:hAnsi="Verdana"/>
          <w:bCs/>
        </w:rPr>
        <w:t>Continuar</w:t>
      </w:r>
    </w:p>
    <w:p w:rsidR="004A658C" w:rsidRPr="006367B2" w:rsidRDefault="004A658C" w:rsidP="004A658C">
      <w:pPr>
        <w:pStyle w:val="Item"/>
        <w:ind w:left="720" w:hanging="360"/>
        <w:jc w:val="both"/>
        <w:rPr>
          <w:rFonts w:ascii="Verdana" w:hAnsi="Verdana"/>
          <w:bCs/>
        </w:rPr>
      </w:pPr>
      <w:r w:rsidRPr="006367B2">
        <w:rPr>
          <w:rFonts w:ascii="Verdana" w:hAnsi="Verdana"/>
        </w:rPr>
        <w:t>Ação: Exibe a interface de usuário “Solicitação de AIDF para Impressor Autônomo – Confirmação da Solicitação”.</w:t>
      </w:r>
    </w:p>
    <w:p w:rsidR="004A658C" w:rsidRPr="006367B2" w:rsidRDefault="004A658C" w:rsidP="004A658C">
      <w:pPr>
        <w:pStyle w:val="Item"/>
        <w:numPr>
          <w:ilvl w:val="0"/>
          <w:numId w:val="0"/>
        </w:numPr>
        <w:rPr>
          <w:rFonts w:ascii="Verdana" w:hAnsi="Verdana"/>
          <w:bCs/>
        </w:rPr>
      </w:pPr>
    </w:p>
    <w:p w:rsidR="004A658C" w:rsidRPr="006367B2" w:rsidRDefault="004A658C" w:rsidP="004A658C">
      <w:pPr>
        <w:pStyle w:val="Item"/>
        <w:ind w:left="0"/>
        <w:rPr>
          <w:rFonts w:ascii="Verdana" w:hAnsi="Verdana"/>
          <w:bCs/>
        </w:rPr>
      </w:pPr>
      <w:r w:rsidRPr="006367B2">
        <w:rPr>
          <w:rFonts w:ascii="Verdana" w:hAnsi="Verdana"/>
          <w:bCs/>
        </w:rPr>
        <w:t>Desistir</w:t>
      </w:r>
    </w:p>
    <w:p w:rsidR="004A658C" w:rsidRPr="006367B2" w:rsidRDefault="004A658C" w:rsidP="004A658C">
      <w:pPr>
        <w:pStyle w:val="Item"/>
        <w:ind w:left="720" w:hanging="360"/>
        <w:rPr>
          <w:rFonts w:ascii="Verdana" w:hAnsi="Verdana"/>
          <w:bCs/>
        </w:rPr>
      </w:pPr>
      <w:r w:rsidRPr="006367B2">
        <w:rPr>
          <w:rFonts w:ascii="Verdana" w:hAnsi="Verdana"/>
        </w:rPr>
        <w:t>Ação: Cancela a operação, retornando para a interface de usuário principal.</w:t>
      </w:r>
    </w:p>
    <w:p w:rsidR="004A658C" w:rsidRPr="00E25725" w:rsidRDefault="004A658C" w:rsidP="004A658C"/>
    <w:p w:rsidR="004A658C" w:rsidRDefault="004A658C" w:rsidP="004A658C">
      <w:pPr>
        <w:rPr>
          <w:spacing w:val="0"/>
        </w:rPr>
      </w:pPr>
      <w:r w:rsidRPr="00E25725">
        <w:rPr>
          <w:spacing w:val="0"/>
        </w:rPr>
        <w:t xml:space="preserve">Na tela “Solicitação de AIDF para Impressor Autônomo – Documentos Fiscais”, para visualizar os dados de um tipo de documento, o usuário poderá selecionar um registro e clicar no comando </w:t>
      </w:r>
      <w:r>
        <w:rPr>
          <w:spacing w:val="0"/>
        </w:rPr>
        <w:t>“</w:t>
      </w:r>
      <w:r w:rsidRPr="00E25725">
        <w:rPr>
          <w:spacing w:val="0"/>
        </w:rPr>
        <w:t>Detalhes</w:t>
      </w:r>
      <w:proofErr w:type="gramStart"/>
      <w:r>
        <w:rPr>
          <w:spacing w:val="0"/>
        </w:rPr>
        <w:t xml:space="preserve">” </w:t>
      </w:r>
      <w:r w:rsidRPr="00C47BE3">
        <w:rPr>
          <w:noProof/>
          <w:spacing w:val="0"/>
          <w:lang w:eastAsia="pt-BR"/>
        </w:rPr>
        <w:drawing>
          <wp:inline distT="0" distB="0" distL="0" distR="0">
            <wp:extent cx="230505" cy="23050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25">
        <w:rPr>
          <w:spacing w:val="0"/>
        </w:rPr>
        <w:t>.</w:t>
      </w:r>
      <w:proofErr w:type="gramEnd"/>
      <w:r w:rsidRPr="00E25725">
        <w:rPr>
          <w:spacing w:val="0"/>
        </w:rPr>
        <w:t xml:space="preserve"> </w:t>
      </w:r>
      <w:r>
        <w:rPr>
          <w:spacing w:val="0"/>
        </w:rPr>
        <w:t xml:space="preserve">Ao clicar o </w:t>
      </w:r>
      <w:r w:rsidRPr="00E25725">
        <w:rPr>
          <w:spacing w:val="0"/>
        </w:rPr>
        <w:t>sistema exibirá a tela “Detalhes de Documento Fiscal”</w:t>
      </w:r>
      <w:r>
        <w:rPr>
          <w:spacing w:val="0"/>
        </w:rPr>
        <w:t>,</w:t>
      </w:r>
      <w:r w:rsidRPr="00E25725">
        <w:rPr>
          <w:spacing w:val="0"/>
        </w:rPr>
        <w:t xml:space="preserve"> que exibe dados do documento fiscal selecionado, documento este que consta da Autorização de PAFS.</w:t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jc w:val="center"/>
        <w:rPr>
          <w:spacing w:val="0"/>
        </w:rPr>
      </w:pPr>
      <w:r w:rsidRPr="00E25725">
        <w:rPr>
          <w:noProof/>
          <w:spacing w:val="0"/>
          <w:lang w:eastAsia="pt-BR"/>
        </w:rPr>
        <w:drawing>
          <wp:inline distT="0" distB="0" distL="0" distR="0">
            <wp:extent cx="5391150" cy="4126865"/>
            <wp:effectExtent l="0" t="0" r="0" b="698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58C" w:rsidRPr="00E25725" w:rsidRDefault="004A658C" w:rsidP="004A658C">
      <w:pPr>
        <w:jc w:val="center"/>
        <w:rPr>
          <w:spacing w:val="0"/>
        </w:rPr>
      </w:pPr>
      <w:r w:rsidRPr="00E25725">
        <w:rPr>
          <w:noProof/>
          <w:spacing w:val="0"/>
          <w:lang w:eastAsia="pt-BR"/>
        </w:rPr>
        <w:lastRenderedPageBreak/>
        <w:drawing>
          <wp:inline distT="0" distB="0" distL="0" distR="0">
            <wp:extent cx="5398770" cy="252031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58C" w:rsidRDefault="004A658C" w:rsidP="004A658C">
      <w:pPr>
        <w:rPr>
          <w:spacing w:val="0"/>
        </w:rPr>
      </w:pPr>
    </w:p>
    <w:p w:rsidR="004A658C" w:rsidRPr="006367B2" w:rsidRDefault="004A658C" w:rsidP="004A658C">
      <w:pPr>
        <w:pStyle w:val="Ttulo7"/>
        <w:keepNext/>
        <w:numPr>
          <w:ilvl w:val="6"/>
          <w:numId w:val="0"/>
        </w:numPr>
        <w:tabs>
          <w:tab w:val="num" w:pos="2160"/>
        </w:tabs>
        <w:spacing w:before="80"/>
        <w:ind w:left="1296" w:hanging="1296"/>
        <w:jc w:val="left"/>
        <w:rPr>
          <w:rFonts w:ascii="Verdana" w:hAnsi="Verdana" w:cs="Arial"/>
          <w:sz w:val="20"/>
        </w:rPr>
      </w:pPr>
      <w:r w:rsidRPr="006367B2">
        <w:rPr>
          <w:rFonts w:ascii="Verdana" w:hAnsi="Verdana" w:cs="Arial"/>
          <w:sz w:val="20"/>
        </w:rPr>
        <w:t>Comandos</w:t>
      </w:r>
      <w:r>
        <w:rPr>
          <w:rFonts w:ascii="Verdana" w:hAnsi="Verdana" w:cs="Arial"/>
          <w:sz w:val="20"/>
        </w:rPr>
        <w:t xml:space="preserve"> disponíveis</w:t>
      </w:r>
      <w:r w:rsidRPr="006367B2">
        <w:rPr>
          <w:rFonts w:ascii="Verdana" w:hAnsi="Verdana" w:cs="Arial"/>
          <w:sz w:val="20"/>
        </w:rPr>
        <w:t>:</w:t>
      </w:r>
    </w:p>
    <w:p w:rsidR="004A658C" w:rsidRPr="006367B2" w:rsidRDefault="004A658C" w:rsidP="004A658C"/>
    <w:p w:rsidR="004A658C" w:rsidRPr="006367B2" w:rsidRDefault="004A658C" w:rsidP="004A658C">
      <w:pPr>
        <w:pStyle w:val="Item4"/>
        <w:ind w:left="0"/>
        <w:rPr>
          <w:rFonts w:ascii="Verdana" w:hAnsi="Verdana" w:cs="Arial"/>
          <w:bCs/>
        </w:rPr>
      </w:pPr>
      <w:r w:rsidRPr="006367B2">
        <w:rPr>
          <w:rFonts w:ascii="Verdana" w:hAnsi="Verdana" w:cs="Arial"/>
          <w:bCs/>
        </w:rPr>
        <w:t>Detalhes Vias Adicionais</w:t>
      </w:r>
    </w:p>
    <w:p w:rsidR="004A658C" w:rsidRPr="006367B2" w:rsidRDefault="004A658C" w:rsidP="004A658C">
      <w:pPr>
        <w:pStyle w:val="Corpodetexto"/>
        <w:keepLines/>
        <w:numPr>
          <w:ilvl w:val="0"/>
          <w:numId w:val="3"/>
        </w:numPr>
        <w:spacing w:before="80" w:after="80"/>
        <w:jc w:val="left"/>
        <w:rPr>
          <w:rFonts w:cs="Arial"/>
        </w:rPr>
      </w:pPr>
      <w:r w:rsidRPr="006367B2">
        <w:rPr>
          <w:rFonts w:cs="Arial"/>
        </w:rPr>
        <w:t>Ação</w:t>
      </w:r>
      <w:r w:rsidRPr="006367B2">
        <w:rPr>
          <w:rFonts w:cs="Arial"/>
          <w:bCs/>
        </w:rPr>
        <w:t xml:space="preserve">: </w:t>
      </w:r>
      <w:r w:rsidRPr="006367B2">
        <w:rPr>
          <w:rFonts w:cs="Arial"/>
        </w:rPr>
        <w:t xml:space="preserve">Aciona a interface de usuário </w:t>
      </w:r>
      <w:r w:rsidRPr="00772317">
        <w:rPr>
          <w:rFonts w:cs="Arial"/>
          <w:iCs/>
        </w:rPr>
        <w:t>Detalhes de Vias Adicionais</w:t>
      </w:r>
      <w:r w:rsidRPr="006367B2">
        <w:rPr>
          <w:rFonts w:cs="Arial"/>
        </w:rPr>
        <w:t>.</w:t>
      </w:r>
    </w:p>
    <w:p w:rsidR="004A658C" w:rsidRPr="006367B2" w:rsidRDefault="004A658C" w:rsidP="004A658C">
      <w:pPr>
        <w:pStyle w:val="Corpodetexto"/>
        <w:jc w:val="left"/>
        <w:rPr>
          <w:rFonts w:cs="Arial"/>
        </w:rPr>
      </w:pPr>
    </w:p>
    <w:p w:rsidR="004A658C" w:rsidRPr="006367B2" w:rsidRDefault="004A658C" w:rsidP="004A658C">
      <w:pPr>
        <w:pStyle w:val="Item4"/>
        <w:ind w:left="0"/>
        <w:rPr>
          <w:rFonts w:ascii="Verdana" w:hAnsi="Verdana" w:cs="Arial"/>
          <w:bCs/>
        </w:rPr>
      </w:pPr>
      <w:r w:rsidRPr="006367B2">
        <w:rPr>
          <w:rFonts w:ascii="Verdana" w:hAnsi="Verdana" w:cs="Arial"/>
          <w:bCs/>
        </w:rPr>
        <w:t>Detalhes Distribuição de Formulários</w:t>
      </w:r>
    </w:p>
    <w:p w:rsidR="004A658C" w:rsidRPr="006367B2" w:rsidRDefault="004A658C" w:rsidP="004A658C">
      <w:pPr>
        <w:pStyle w:val="Corpodetexto"/>
        <w:keepLines/>
        <w:numPr>
          <w:ilvl w:val="0"/>
          <w:numId w:val="3"/>
        </w:numPr>
        <w:spacing w:before="80" w:after="80"/>
        <w:jc w:val="left"/>
        <w:rPr>
          <w:rFonts w:cs="Arial"/>
        </w:rPr>
      </w:pPr>
      <w:r w:rsidRPr="006367B2">
        <w:rPr>
          <w:rFonts w:cs="Arial"/>
        </w:rPr>
        <w:t>Ação</w:t>
      </w:r>
      <w:r w:rsidRPr="006367B2">
        <w:rPr>
          <w:rFonts w:cs="Arial"/>
          <w:bCs/>
        </w:rPr>
        <w:t xml:space="preserve">: </w:t>
      </w:r>
      <w:r w:rsidRPr="006367B2">
        <w:rPr>
          <w:rFonts w:cs="Arial"/>
        </w:rPr>
        <w:t xml:space="preserve">Aciona a interface de usuário </w:t>
      </w:r>
      <w:r w:rsidRPr="00772317">
        <w:rPr>
          <w:rFonts w:cs="Arial"/>
          <w:iCs/>
        </w:rPr>
        <w:t>Detalhes Distribuição de Formulários</w:t>
      </w:r>
      <w:r w:rsidRPr="006367B2">
        <w:rPr>
          <w:rFonts w:cs="Arial"/>
        </w:rPr>
        <w:t>.</w:t>
      </w:r>
    </w:p>
    <w:p w:rsidR="004A658C" w:rsidRPr="006367B2" w:rsidRDefault="004A658C" w:rsidP="004A658C">
      <w:pPr>
        <w:pStyle w:val="Corpodetexto"/>
        <w:keepLines/>
        <w:numPr>
          <w:ilvl w:val="0"/>
          <w:numId w:val="4"/>
        </w:numPr>
        <w:spacing w:before="80" w:after="80"/>
        <w:jc w:val="left"/>
        <w:rPr>
          <w:rFonts w:cs="Arial"/>
        </w:rPr>
      </w:pPr>
      <w:r w:rsidRPr="006367B2">
        <w:rPr>
          <w:rFonts w:cs="Arial"/>
        </w:rPr>
        <w:t>Habilitado, se houver distribuição de formulários.</w:t>
      </w:r>
    </w:p>
    <w:p w:rsidR="004A658C" w:rsidRPr="006367B2" w:rsidRDefault="004A658C" w:rsidP="004A658C">
      <w:pPr>
        <w:pStyle w:val="Corpodetexto"/>
        <w:jc w:val="left"/>
        <w:rPr>
          <w:rFonts w:cs="Arial"/>
        </w:rPr>
      </w:pPr>
    </w:p>
    <w:p w:rsidR="004A658C" w:rsidRPr="006367B2" w:rsidRDefault="004A658C" w:rsidP="004A658C">
      <w:pPr>
        <w:pStyle w:val="Item4"/>
        <w:ind w:left="0"/>
        <w:rPr>
          <w:rFonts w:ascii="Verdana" w:hAnsi="Verdana" w:cs="Arial"/>
          <w:bCs/>
        </w:rPr>
      </w:pPr>
      <w:r w:rsidRPr="006367B2">
        <w:rPr>
          <w:rFonts w:ascii="Verdana" w:hAnsi="Verdana" w:cs="Arial"/>
          <w:bCs/>
        </w:rPr>
        <w:t>Detalhes de Cancelamento</w:t>
      </w:r>
    </w:p>
    <w:p w:rsidR="004A658C" w:rsidRPr="006367B2" w:rsidRDefault="004A658C" w:rsidP="004A658C">
      <w:pPr>
        <w:pStyle w:val="Corpodetexto"/>
        <w:keepLines/>
        <w:numPr>
          <w:ilvl w:val="0"/>
          <w:numId w:val="3"/>
        </w:numPr>
        <w:spacing w:before="80" w:after="80"/>
        <w:jc w:val="left"/>
        <w:rPr>
          <w:rFonts w:cs="Arial"/>
        </w:rPr>
      </w:pPr>
      <w:r w:rsidRPr="006367B2">
        <w:rPr>
          <w:rFonts w:cs="Arial"/>
        </w:rPr>
        <w:t>Ação</w:t>
      </w:r>
      <w:r w:rsidRPr="006367B2">
        <w:rPr>
          <w:rFonts w:cs="Arial"/>
          <w:bCs/>
        </w:rPr>
        <w:t xml:space="preserve">: </w:t>
      </w:r>
      <w:r w:rsidRPr="006367B2">
        <w:rPr>
          <w:rFonts w:cs="Arial"/>
        </w:rPr>
        <w:t xml:space="preserve">Aciona a interface de usuário </w:t>
      </w:r>
      <w:r w:rsidRPr="00772317">
        <w:rPr>
          <w:rFonts w:cs="Arial"/>
          <w:iCs/>
        </w:rPr>
        <w:t>Detalhes de Cancelamento</w:t>
      </w:r>
      <w:r w:rsidRPr="006367B2">
        <w:rPr>
          <w:rFonts w:cs="Arial"/>
        </w:rPr>
        <w:t>.</w:t>
      </w:r>
    </w:p>
    <w:p w:rsidR="004A658C" w:rsidRPr="006367B2" w:rsidRDefault="004A658C" w:rsidP="004A658C">
      <w:pPr>
        <w:pStyle w:val="Corpodetexto"/>
        <w:keepLines/>
        <w:numPr>
          <w:ilvl w:val="0"/>
          <w:numId w:val="4"/>
        </w:numPr>
        <w:spacing w:before="80" w:after="80"/>
        <w:rPr>
          <w:rFonts w:cs="Arial"/>
        </w:rPr>
      </w:pPr>
      <w:r w:rsidRPr="006367B2">
        <w:rPr>
          <w:rFonts w:cs="Arial"/>
        </w:rPr>
        <w:t>Habilitado, quando tratar-se de consulta de detalhes do documento fiscal já autorizado e quando exis</w:t>
      </w:r>
      <w:r>
        <w:rPr>
          <w:rFonts w:cs="Arial"/>
        </w:rPr>
        <w:t>tir documento fiscal cancelado.</w:t>
      </w:r>
    </w:p>
    <w:p w:rsidR="004A658C" w:rsidRPr="006367B2" w:rsidRDefault="004A658C" w:rsidP="004A658C">
      <w:pPr>
        <w:pStyle w:val="Item4"/>
        <w:ind w:left="0"/>
        <w:rPr>
          <w:rFonts w:ascii="Verdana" w:hAnsi="Verdana" w:cs="Arial"/>
          <w:bCs/>
        </w:rPr>
      </w:pPr>
      <w:r w:rsidRPr="006367B2">
        <w:rPr>
          <w:rFonts w:ascii="Verdana" w:hAnsi="Verdana" w:cs="Arial"/>
          <w:bCs/>
        </w:rPr>
        <w:t>Fechar</w:t>
      </w:r>
    </w:p>
    <w:p w:rsidR="004A658C" w:rsidRPr="006367B2" w:rsidRDefault="004A658C" w:rsidP="004A658C">
      <w:pPr>
        <w:pStyle w:val="Corpodetexto"/>
        <w:keepLines/>
        <w:numPr>
          <w:ilvl w:val="0"/>
          <w:numId w:val="3"/>
        </w:numPr>
        <w:spacing w:before="80" w:after="80"/>
        <w:jc w:val="left"/>
        <w:rPr>
          <w:rFonts w:cs="Arial"/>
        </w:rPr>
      </w:pPr>
      <w:r w:rsidRPr="006367B2">
        <w:rPr>
          <w:rFonts w:cs="Arial"/>
        </w:rPr>
        <w:t>Ação</w:t>
      </w:r>
      <w:r w:rsidRPr="006367B2">
        <w:rPr>
          <w:rFonts w:cs="Arial"/>
          <w:bCs/>
        </w:rPr>
        <w:t xml:space="preserve">: </w:t>
      </w:r>
      <w:r w:rsidRPr="006367B2">
        <w:rPr>
          <w:rFonts w:cs="Arial"/>
        </w:rPr>
        <w:t>Fecha a interface.</w:t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rPr>
          <w:spacing w:val="0"/>
        </w:rPr>
      </w:pPr>
      <w:r>
        <w:rPr>
          <w:spacing w:val="0"/>
        </w:rPr>
        <w:t xml:space="preserve">Ao clicar em “Fechar”, </w:t>
      </w:r>
      <w:r w:rsidRPr="00E25725">
        <w:rPr>
          <w:spacing w:val="0"/>
        </w:rPr>
        <w:t xml:space="preserve">tela “Detalhes de Documento Fiscal”, </w:t>
      </w:r>
      <w:r>
        <w:rPr>
          <w:spacing w:val="0"/>
        </w:rPr>
        <w:t>o</w:t>
      </w:r>
      <w:r w:rsidRPr="00E25725">
        <w:rPr>
          <w:spacing w:val="0"/>
        </w:rPr>
        <w:t xml:space="preserve"> sistema retorna à tela “tela Solicitação de AIDF para Impressor Autônomo – Documentos Fiscais”.</w:t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rPr>
          <w:rFonts w:cs="Tahoma"/>
          <w:spacing w:val="0"/>
        </w:rPr>
      </w:pPr>
      <w:r w:rsidRPr="00E25725">
        <w:rPr>
          <w:spacing w:val="0"/>
        </w:rPr>
        <w:t xml:space="preserve">Na tela “tela Solicitação de AIDF para Impressor Autônomo – Documentos Fiscais” o usuário deverá selecionar um tipo de documento fiscal e acionar o comando “Complementar Dados dos Formulários Adquiridos”. </w:t>
      </w:r>
      <w:r>
        <w:rPr>
          <w:spacing w:val="0"/>
        </w:rPr>
        <w:t>Ao clicar o</w:t>
      </w:r>
      <w:r w:rsidRPr="00E25725">
        <w:rPr>
          <w:spacing w:val="0"/>
        </w:rPr>
        <w:t xml:space="preserve"> sistema exibirá a tela “</w:t>
      </w:r>
      <w:r w:rsidRPr="00E25725">
        <w:rPr>
          <w:rFonts w:cs="Tahoma"/>
          <w:spacing w:val="0"/>
        </w:rPr>
        <w:t>Solicitação de AIDF para Impressor Autônomo – Distribuição de Formulários”</w:t>
      </w:r>
      <w:r>
        <w:rPr>
          <w:rFonts w:cs="Tahoma"/>
          <w:spacing w:val="0"/>
        </w:rPr>
        <w:t>, que permite complementar os dados dos formulários adquiridos</w:t>
      </w:r>
      <w:r w:rsidRPr="00E25725">
        <w:rPr>
          <w:rFonts w:cs="Tahoma"/>
          <w:spacing w:val="0"/>
        </w:rPr>
        <w:t xml:space="preserve">. </w:t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jc w:val="center"/>
        <w:rPr>
          <w:spacing w:val="0"/>
        </w:rPr>
      </w:pPr>
      <w:r w:rsidRPr="000A0090">
        <w:rPr>
          <w:noProof/>
          <w:spacing w:val="0"/>
          <w:lang w:eastAsia="pt-BR"/>
        </w:rPr>
        <w:lastRenderedPageBreak/>
        <w:drawing>
          <wp:inline distT="0" distB="0" distL="0" distR="0">
            <wp:extent cx="5398770" cy="2878455"/>
            <wp:effectExtent l="19050" t="19050" r="11430" b="1714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8784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658C" w:rsidRDefault="004A658C" w:rsidP="004A658C">
      <w:pPr>
        <w:pStyle w:val="Ttulo7"/>
        <w:numPr>
          <w:ilvl w:val="6"/>
          <w:numId w:val="0"/>
        </w:numPr>
        <w:tabs>
          <w:tab w:val="num" w:pos="1656"/>
        </w:tabs>
        <w:jc w:val="left"/>
        <w:rPr>
          <w:rFonts w:ascii="Verdana" w:hAnsi="Verdana"/>
          <w:sz w:val="20"/>
        </w:rPr>
      </w:pPr>
      <w:r w:rsidRPr="00F02B5C">
        <w:rPr>
          <w:rFonts w:ascii="Verdana" w:hAnsi="Verdana"/>
          <w:sz w:val="20"/>
        </w:rPr>
        <w:t xml:space="preserve">Comandos </w:t>
      </w:r>
      <w:r>
        <w:rPr>
          <w:rFonts w:ascii="Verdana" w:hAnsi="Verdana"/>
          <w:sz w:val="20"/>
        </w:rPr>
        <w:t>disponíveis:</w:t>
      </w:r>
    </w:p>
    <w:p w:rsidR="004A658C" w:rsidRPr="00772317" w:rsidRDefault="004A658C" w:rsidP="004A658C"/>
    <w:p w:rsidR="004A658C" w:rsidRPr="00F02B5C" w:rsidRDefault="004A658C" w:rsidP="004A658C">
      <w:pPr>
        <w:pStyle w:val="Item"/>
        <w:ind w:left="0"/>
        <w:rPr>
          <w:rFonts w:ascii="Verdana" w:hAnsi="Verdana"/>
          <w:b/>
          <w:bCs/>
        </w:rPr>
      </w:pPr>
      <w:r w:rsidRPr="00F02B5C">
        <w:rPr>
          <w:rFonts w:ascii="Verdana" w:hAnsi="Verdana"/>
          <w:b/>
          <w:bCs/>
        </w:rPr>
        <w:t xml:space="preserve">Informar </w:t>
      </w:r>
      <w:proofErr w:type="spellStart"/>
      <w:r w:rsidRPr="00F02B5C">
        <w:rPr>
          <w:rFonts w:ascii="Verdana" w:hAnsi="Verdana"/>
          <w:b/>
          <w:bCs/>
        </w:rPr>
        <w:t>Seqüência</w:t>
      </w:r>
      <w:proofErr w:type="spellEnd"/>
      <w:r w:rsidRPr="00F02B5C">
        <w:rPr>
          <w:rFonts w:ascii="Verdana" w:hAnsi="Verdana"/>
          <w:b/>
          <w:bCs/>
        </w:rPr>
        <w:t xml:space="preserve"> de Formulários</w:t>
      </w:r>
    </w:p>
    <w:p w:rsidR="004A658C" w:rsidRDefault="004A658C" w:rsidP="004A658C">
      <w:pPr>
        <w:pStyle w:val="Corpodetexto"/>
        <w:keepLines/>
        <w:numPr>
          <w:ilvl w:val="0"/>
          <w:numId w:val="3"/>
        </w:numPr>
        <w:spacing w:before="80" w:after="80"/>
      </w:pPr>
      <w:r w:rsidRPr="00F02B5C">
        <w:t xml:space="preserve">Exibe a interface </w:t>
      </w:r>
      <w:r w:rsidRPr="00772317">
        <w:rPr>
          <w:i/>
          <w:iCs/>
        </w:rPr>
        <w:t xml:space="preserve">Solicitação de AIDF para Impressor Autônomo – Informação de </w:t>
      </w:r>
      <w:proofErr w:type="spellStart"/>
      <w:r w:rsidRPr="00772317">
        <w:rPr>
          <w:i/>
          <w:iCs/>
        </w:rPr>
        <w:t>Seqüência</w:t>
      </w:r>
      <w:proofErr w:type="spellEnd"/>
      <w:r w:rsidRPr="00772317">
        <w:rPr>
          <w:i/>
          <w:iCs/>
        </w:rPr>
        <w:t xml:space="preserve"> dos Formulários</w:t>
      </w:r>
      <w:r w:rsidRPr="00F02B5C">
        <w:t xml:space="preserve">. O sistema atualiza o campo </w:t>
      </w:r>
      <w:proofErr w:type="spellStart"/>
      <w:r w:rsidRPr="00F02B5C">
        <w:t>Seqüência</w:t>
      </w:r>
      <w:proofErr w:type="spellEnd"/>
      <w:r w:rsidRPr="00F02B5C">
        <w:t xml:space="preserve"> com o valor informado.</w:t>
      </w:r>
    </w:p>
    <w:p w:rsidR="004A658C" w:rsidRPr="00F02B5C" w:rsidRDefault="004A658C" w:rsidP="004A658C">
      <w:pPr>
        <w:pStyle w:val="Corpodetexto"/>
        <w:keepLines/>
        <w:spacing w:before="80" w:after="80"/>
        <w:jc w:val="left"/>
      </w:pPr>
    </w:p>
    <w:p w:rsidR="004A658C" w:rsidRPr="00F02B5C" w:rsidRDefault="004A658C" w:rsidP="004A658C">
      <w:pPr>
        <w:pStyle w:val="Item"/>
        <w:ind w:left="0"/>
        <w:rPr>
          <w:rFonts w:ascii="Verdana" w:hAnsi="Verdana"/>
          <w:b/>
          <w:bCs/>
        </w:rPr>
      </w:pPr>
      <w:r w:rsidRPr="00F02B5C">
        <w:rPr>
          <w:rFonts w:ascii="Verdana" w:hAnsi="Verdana" w:cs="Arial"/>
          <w:b/>
          <w:bCs/>
          <w:szCs w:val="16"/>
        </w:rPr>
        <w:t>Confirmar</w:t>
      </w:r>
    </w:p>
    <w:p w:rsidR="004A658C" w:rsidRPr="00772317" w:rsidRDefault="004A658C" w:rsidP="004A658C">
      <w:pPr>
        <w:pStyle w:val="Corpodetexto"/>
        <w:keepLines/>
        <w:numPr>
          <w:ilvl w:val="0"/>
          <w:numId w:val="1"/>
        </w:numPr>
        <w:spacing w:before="80" w:after="80"/>
      </w:pPr>
      <w:r w:rsidRPr="00F02B5C">
        <w:t xml:space="preserve">Ação: Registra os dados informados e retorna para a interface de usuário </w:t>
      </w:r>
      <w:r w:rsidRPr="00772317">
        <w:rPr>
          <w:rFonts w:cs="Arial"/>
          <w:i/>
          <w:iCs/>
          <w:szCs w:val="18"/>
        </w:rPr>
        <w:t>Solicitação de AIDF para Impressor Autônomo – Documentos Fiscais</w:t>
      </w:r>
      <w:r w:rsidRPr="00772317">
        <w:t>.</w:t>
      </w:r>
    </w:p>
    <w:p w:rsidR="004A658C" w:rsidRPr="00F02B5C" w:rsidRDefault="004A658C" w:rsidP="004A658C">
      <w:pPr>
        <w:pStyle w:val="Item"/>
        <w:numPr>
          <w:ilvl w:val="0"/>
          <w:numId w:val="0"/>
        </w:numPr>
        <w:rPr>
          <w:rFonts w:ascii="Verdana" w:hAnsi="Verdana" w:cs="Arial"/>
          <w:b/>
          <w:bCs/>
          <w:szCs w:val="16"/>
        </w:rPr>
      </w:pPr>
    </w:p>
    <w:p w:rsidR="004A658C" w:rsidRPr="00F02B5C" w:rsidRDefault="004A658C" w:rsidP="004A658C">
      <w:pPr>
        <w:pStyle w:val="Item"/>
        <w:ind w:left="0"/>
        <w:rPr>
          <w:rFonts w:ascii="Verdana" w:hAnsi="Verdana"/>
          <w:b/>
          <w:bCs/>
        </w:rPr>
      </w:pPr>
      <w:r w:rsidRPr="00F02B5C">
        <w:rPr>
          <w:rFonts w:ascii="Verdana" w:hAnsi="Verdana" w:cs="Arial"/>
          <w:b/>
          <w:bCs/>
          <w:szCs w:val="16"/>
        </w:rPr>
        <w:t>Desistir</w:t>
      </w:r>
    </w:p>
    <w:p w:rsidR="004A658C" w:rsidRPr="00F02B5C" w:rsidRDefault="004A658C" w:rsidP="004A658C">
      <w:pPr>
        <w:pStyle w:val="Corpodetexto"/>
        <w:keepLines/>
        <w:numPr>
          <w:ilvl w:val="0"/>
          <w:numId w:val="1"/>
        </w:numPr>
        <w:spacing w:before="80" w:after="80"/>
      </w:pPr>
      <w:r w:rsidRPr="00F02B5C">
        <w:t xml:space="preserve">Ação: Cancela a operação, retornando para a interface de usuário </w:t>
      </w:r>
      <w:r w:rsidRPr="00772317">
        <w:rPr>
          <w:rFonts w:cs="Arial"/>
          <w:i/>
          <w:iCs/>
          <w:szCs w:val="18"/>
        </w:rPr>
        <w:t>Solicitação de AIDF para Impressor Autônomo – Documentos Fiscais</w:t>
      </w:r>
      <w:r w:rsidRPr="00772317">
        <w:t>.</w:t>
      </w:r>
    </w:p>
    <w:p w:rsidR="004A658C" w:rsidRDefault="004A658C" w:rsidP="004A658C">
      <w:pPr>
        <w:rPr>
          <w:rFonts w:cs="Tahoma"/>
          <w:spacing w:val="0"/>
        </w:rPr>
      </w:pPr>
    </w:p>
    <w:p w:rsidR="004A658C" w:rsidRPr="00E25725" w:rsidRDefault="004A658C" w:rsidP="004A658C">
      <w:pPr>
        <w:rPr>
          <w:rFonts w:cs="Tahoma"/>
          <w:spacing w:val="0"/>
        </w:rPr>
      </w:pPr>
      <w:r w:rsidRPr="00E25725">
        <w:rPr>
          <w:rFonts w:cs="Tahoma"/>
          <w:spacing w:val="0"/>
        </w:rPr>
        <w:t>Na tela “Solicitação de AIDF para Impressor Autônomo – Distribuição de Formulários”, o usuário deverá informar a seriação dos formulários adquiridos</w:t>
      </w:r>
      <w:r>
        <w:rPr>
          <w:rFonts w:cs="Tahoma"/>
          <w:spacing w:val="0"/>
        </w:rPr>
        <w:t xml:space="preserve"> no campo “Seriação” e, também, informar a “</w:t>
      </w:r>
      <w:proofErr w:type="spellStart"/>
      <w:r>
        <w:rPr>
          <w:rFonts w:cs="Tahoma"/>
          <w:spacing w:val="0"/>
        </w:rPr>
        <w:t>Seqüência</w:t>
      </w:r>
      <w:proofErr w:type="spellEnd"/>
      <w:r>
        <w:rPr>
          <w:rFonts w:cs="Tahoma"/>
          <w:spacing w:val="0"/>
        </w:rPr>
        <w:t xml:space="preserve"> de formulários” (</w:t>
      </w:r>
      <w:proofErr w:type="spellStart"/>
      <w:r>
        <w:rPr>
          <w:rFonts w:cs="Tahoma"/>
          <w:spacing w:val="0"/>
        </w:rPr>
        <w:t>seqüência</w:t>
      </w:r>
      <w:proofErr w:type="spellEnd"/>
      <w:r>
        <w:rPr>
          <w:rFonts w:cs="Tahoma"/>
          <w:spacing w:val="0"/>
        </w:rPr>
        <w:t xml:space="preserve"> adquirida). Para informar a </w:t>
      </w:r>
      <w:proofErr w:type="spellStart"/>
      <w:r>
        <w:rPr>
          <w:rFonts w:cs="Tahoma"/>
          <w:spacing w:val="0"/>
        </w:rPr>
        <w:t>seqüência</w:t>
      </w:r>
      <w:proofErr w:type="spellEnd"/>
      <w:r>
        <w:rPr>
          <w:rFonts w:cs="Tahoma"/>
          <w:spacing w:val="0"/>
        </w:rPr>
        <w:t xml:space="preserve">, </w:t>
      </w:r>
      <w:proofErr w:type="gramStart"/>
      <w:r w:rsidRPr="00E25725">
        <w:rPr>
          <w:rFonts w:cs="Tahoma"/>
          <w:spacing w:val="0"/>
        </w:rPr>
        <w:t xml:space="preserve">selecionar </w:t>
      </w:r>
      <w:r w:rsidRPr="00B15D0F">
        <w:rPr>
          <w:noProof/>
          <w:spacing w:val="0"/>
          <w:lang w:eastAsia="pt-BR"/>
        </w:rPr>
        <w:drawing>
          <wp:inline distT="0" distB="0" distL="0" distR="0">
            <wp:extent cx="158750" cy="238760"/>
            <wp:effectExtent l="0" t="0" r="0" b="889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0"/>
        </w:rPr>
        <w:t xml:space="preserve"> </w:t>
      </w:r>
      <w:r>
        <w:rPr>
          <w:rFonts w:cs="Tahoma"/>
          <w:spacing w:val="0"/>
        </w:rPr>
        <w:t>um</w:t>
      </w:r>
      <w:proofErr w:type="gramEnd"/>
      <w:r>
        <w:rPr>
          <w:rFonts w:cs="Tahoma"/>
          <w:spacing w:val="0"/>
        </w:rPr>
        <w:t xml:space="preserve"> </w:t>
      </w:r>
      <w:r w:rsidRPr="00E25725">
        <w:rPr>
          <w:rFonts w:cs="Tahoma"/>
          <w:spacing w:val="0"/>
        </w:rPr>
        <w:t>registro</w:t>
      </w:r>
      <w:r>
        <w:rPr>
          <w:rFonts w:cs="Tahoma"/>
          <w:spacing w:val="0"/>
        </w:rPr>
        <w:t xml:space="preserve"> (inscrição estadual) que é exibido no container “Complementar Dados dos Formulários” e </w:t>
      </w:r>
      <w:r w:rsidRPr="00E25725">
        <w:rPr>
          <w:rFonts w:cs="Tahoma"/>
          <w:spacing w:val="0"/>
        </w:rPr>
        <w:t xml:space="preserve">clicar no comando “Informar </w:t>
      </w:r>
      <w:proofErr w:type="spellStart"/>
      <w:r w:rsidRPr="00E25725">
        <w:rPr>
          <w:rFonts w:cs="Tahoma"/>
          <w:spacing w:val="0"/>
        </w:rPr>
        <w:t>Seqüência</w:t>
      </w:r>
      <w:proofErr w:type="spellEnd"/>
      <w:r w:rsidRPr="00E25725">
        <w:rPr>
          <w:rFonts w:cs="Tahoma"/>
          <w:spacing w:val="0"/>
        </w:rPr>
        <w:t xml:space="preserve"> de Formulários”. </w:t>
      </w:r>
    </w:p>
    <w:p w:rsidR="004A658C" w:rsidRPr="00E25725" w:rsidRDefault="004A658C" w:rsidP="004A658C">
      <w:pPr>
        <w:rPr>
          <w:rFonts w:cs="Tahoma"/>
          <w:spacing w:val="0"/>
        </w:rPr>
      </w:pPr>
    </w:p>
    <w:p w:rsidR="004A658C" w:rsidRPr="00E25725" w:rsidRDefault="004A658C" w:rsidP="004A658C">
      <w:pPr>
        <w:rPr>
          <w:spacing w:val="0"/>
        </w:rPr>
      </w:pPr>
      <w:r w:rsidRPr="00E25725">
        <w:rPr>
          <w:rFonts w:cs="Tahoma"/>
          <w:spacing w:val="0"/>
        </w:rPr>
        <w:t xml:space="preserve">Ao clicar no comando “Informar </w:t>
      </w:r>
      <w:proofErr w:type="spellStart"/>
      <w:r w:rsidRPr="00E25725">
        <w:rPr>
          <w:rFonts w:cs="Tahoma"/>
          <w:spacing w:val="0"/>
        </w:rPr>
        <w:t>Seqüência</w:t>
      </w:r>
      <w:proofErr w:type="spellEnd"/>
      <w:r w:rsidRPr="00E25725">
        <w:rPr>
          <w:rFonts w:cs="Tahoma"/>
          <w:spacing w:val="0"/>
        </w:rPr>
        <w:t xml:space="preserve"> de Formulários” o sistema exibirá a tela “Solicitação de AIDF</w:t>
      </w:r>
      <w:r w:rsidRPr="00E25725">
        <w:rPr>
          <w:rFonts w:cs="Tahoma"/>
          <w:spacing w:val="0"/>
        </w:rPr>
        <w:tab/>
        <w:t xml:space="preserve">para Impressor Autônomo – Informação de </w:t>
      </w:r>
      <w:proofErr w:type="spellStart"/>
      <w:r w:rsidRPr="00E25725">
        <w:rPr>
          <w:rFonts w:cs="Tahoma"/>
          <w:spacing w:val="0"/>
        </w:rPr>
        <w:t>Seqüência</w:t>
      </w:r>
      <w:proofErr w:type="spellEnd"/>
      <w:r w:rsidRPr="00E25725">
        <w:rPr>
          <w:rFonts w:cs="Tahoma"/>
          <w:spacing w:val="0"/>
        </w:rPr>
        <w:t xml:space="preserve"> dos Formulários”</w:t>
      </w:r>
      <w:r>
        <w:rPr>
          <w:rFonts w:cs="Tahoma"/>
          <w:spacing w:val="0"/>
        </w:rPr>
        <w:t xml:space="preserve">, que permite informar a </w:t>
      </w:r>
      <w:proofErr w:type="spellStart"/>
      <w:r>
        <w:rPr>
          <w:rFonts w:cs="Tahoma"/>
          <w:spacing w:val="0"/>
        </w:rPr>
        <w:t>seqüência</w:t>
      </w:r>
      <w:proofErr w:type="spellEnd"/>
      <w:r>
        <w:rPr>
          <w:rFonts w:cs="Tahoma"/>
          <w:spacing w:val="0"/>
        </w:rPr>
        <w:t xml:space="preserve"> do formulário de segurança</w:t>
      </w:r>
      <w:r w:rsidRPr="00E25725">
        <w:rPr>
          <w:rFonts w:cs="Tahoma"/>
          <w:spacing w:val="0"/>
        </w:rPr>
        <w:t>.</w:t>
      </w:r>
      <w:r>
        <w:rPr>
          <w:rFonts w:cs="Tahoma"/>
          <w:spacing w:val="0"/>
        </w:rPr>
        <w:t xml:space="preserve"> </w:t>
      </w:r>
      <w:r w:rsidRPr="00E25725">
        <w:rPr>
          <w:rFonts w:cs="Tahoma"/>
          <w:spacing w:val="0"/>
        </w:rPr>
        <w:t xml:space="preserve">O usuário </w:t>
      </w:r>
      <w:r w:rsidRPr="00E25725">
        <w:rPr>
          <w:spacing w:val="0"/>
        </w:rPr>
        <w:t xml:space="preserve">poderá efetivar a operação através do botão </w:t>
      </w:r>
      <w:r>
        <w:rPr>
          <w:spacing w:val="0"/>
        </w:rPr>
        <w:t>“</w:t>
      </w:r>
      <w:r w:rsidRPr="00E25725">
        <w:rPr>
          <w:b/>
          <w:bCs/>
          <w:spacing w:val="0"/>
        </w:rPr>
        <w:t>Confirmar</w:t>
      </w:r>
      <w:r>
        <w:rPr>
          <w:b/>
          <w:bCs/>
          <w:spacing w:val="0"/>
        </w:rPr>
        <w:t>”</w:t>
      </w:r>
      <w:r w:rsidRPr="00E25725">
        <w:rPr>
          <w:spacing w:val="0"/>
        </w:rPr>
        <w:t xml:space="preserve"> ou </w:t>
      </w:r>
      <w:r>
        <w:rPr>
          <w:spacing w:val="0"/>
        </w:rPr>
        <w:t>desistir desta operação usando o</w:t>
      </w:r>
      <w:r w:rsidRPr="00E25725">
        <w:rPr>
          <w:spacing w:val="0"/>
        </w:rPr>
        <w:t xml:space="preserve"> botão </w:t>
      </w:r>
      <w:r>
        <w:rPr>
          <w:spacing w:val="0"/>
        </w:rPr>
        <w:t>“</w:t>
      </w:r>
      <w:r w:rsidRPr="00E25725">
        <w:rPr>
          <w:b/>
          <w:bCs/>
          <w:spacing w:val="0"/>
        </w:rPr>
        <w:t>Desistir</w:t>
      </w:r>
      <w:r>
        <w:rPr>
          <w:b/>
          <w:bCs/>
          <w:spacing w:val="0"/>
        </w:rPr>
        <w:t>”</w:t>
      </w:r>
      <w:r w:rsidRPr="00E25725">
        <w:rPr>
          <w:spacing w:val="0"/>
        </w:rPr>
        <w:t>.</w:t>
      </w:r>
    </w:p>
    <w:p w:rsidR="004A658C" w:rsidRPr="00E25725" w:rsidRDefault="004A658C" w:rsidP="004A658C">
      <w:pPr>
        <w:rPr>
          <w:rFonts w:cs="Tahoma"/>
          <w:spacing w:val="0"/>
        </w:rPr>
      </w:pPr>
    </w:p>
    <w:p w:rsidR="004A658C" w:rsidRPr="00E25725" w:rsidRDefault="004A658C" w:rsidP="004A658C">
      <w:pPr>
        <w:jc w:val="center"/>
        <w:rPr>
          <w:rFonts w:cs="Tahoma"/>
          <w:spacing w:val="0"/>
        </w:rPr>
      </w:pPr>
      <w:r w:rsidRPr="00E25725">
        <w:rPr>
          <w:rFonts w:cs="Tahoma"/>
          <w:noProof/>
          <w:spacing w:val="0"/>
          <w:lang w:eastAsia="pt-BR"/>
        </w:rPr>
        <w:lastRenderedPageBreak/>
        <w:drawing>
          <wp:inline distT="0" distB="0" distL="0" distR="0">
            <wp:extent cx="5398770" cy="1487170"/>
            <wp:effectExtent l="19050" t="19050" r="11430" b="177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4871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658C" w:rsidRDefault="004A658C" w:rsidP="004A658C">
      <w:pPr>
        <w:pStyle w:val="Ttulo7"/>
        <w:numPr>
          <w:ilvl w:val="6"/>
          <w:numId w:val="0"/>
        </w:numPr>
        <w:tabs>
          <w:tab w:val="num" w:pos="1656"/>
        </w:tabs>
        <w:jc w:val="left"/>
        <w:rPr>
          <w:rFonts w:ascii="Verdana" w:hAnsi="Verdana"/>
          <w:sz w:val="20"/>
        </w:rPr>
      </w:pPr>
      <w:r w:rsidRPr="00F02B5C">
        <w:rPr>
          <w:rFonts w:ascii="Verdana" w:hAnsi="Verdana"/>
          <w:sz w:val="20"/>
        </w:rPr>
        <w:t>Comandos</w:t>
      </w:r>
      <w:r>
        <w:rPr>
          <w:rFonts w:ascii="Verdana" w:hAnsi="Verdana"/>
          <w:sz w:val="20"/>
        </w:rPr>
        <w:t xml:space="preserve"> disponíveis:</w:t>
      </w:r>
    </w:p>
    <w:p w:rsidR="004A658C" w:rsidRPr="00772317" w:rsidRDefault="004A658C" w:rsidP="004A658C"/>
    <w:p w:rsidR="004A658C" w:rsidRPr="00F02B5C" w:rsidRDefault="004A658C" w:rsidP="004A658C">
      <w:pPr>
        <w:pStyle w:val="Item"/>
        <w:ind w:left="0"/>
        <w:rPr>
          <w:rFonts w:ascii="Verdana" w:hAnsi="Verdana"/>
          <w:b/>
          <w:bCs/>
        </w:rPr>
      </w:pPr>
      <w:r w:rsidRPr="00F02B5C">
        <w:rPr>
          <w:rFonts w:ascii="Verdana" w:hAnsi="Verdana" w:cs="Arial"/>
          <w:b/>
          <w:bCs/>
          <w:szCs w:val="16"/>
        </w:rPr>
        <w:t>Confirmar</w:t>
      </w:r>
    </w:p>
    <w:p w:rsidR="004A658C" w:rsidRPr="00F02B5C" w:rsidRDefault="004A658C" w:rsidP="004A658C">
      <w:pPr>
        <w:pStyle w:val="Corpodetexto"/>
        <w:keepLines/>
        <w:numPr>
          <w:ilvl w:val="0"/>
          <w:numId w:val="1"/>
        </w:numPr>
        <w:spacing w:before="80" w:after="80"/>
        <w:jc w:val="left"/>
      </w:pPr>
      <w:r w:rsidRPr="00F02B5C">
        <w:t>Ação: Conclui a operação e fecha a interface.</w:t>
      </w:r>
    </w:p>
    <w:p w:rsidR="004A658C" w:rsidRPr="00F02B5C" w:rsidRDefault="004A658C" w:rsidP="004A658C">
      <w:pPr>
        <w:pStyle w:val="Item"/>
        <w:numPr>
          <w:ilvl w:val="0"/>
          <w:numId w:val="0"/>
        </w:numPr>
        <w:rPr>
          <w:rFonts w:ascii="Verdana" w:hAnsi="Verdana" w:cs="Arial"/>
          <w:b/>
          <w:bCs/>
          <w:szCs w:val="16"/>
        </w:rPr>
      </w:pPr>
    </w:p>
    <w:p w:rsidR="004A658C" w:rsidRPr="00F02B5C" w:rsidRDefault="004A658C" w:rsidP="004A658C">
      <w:pPr>
        <w:pStyle w:val="Item"/>
        <w:ind w:left="0"/>
        <w:rPr>
          <w:rFonts w:ascii="Verdana" w:hAnsi="Verdana"/>
          <w:b/>
          <w:bCs/>
        </w:rPr>
      </w:pPr>
      <w:r w:rsidRPr="00F02B5C">
        <w:rPr>
          <w:rFonts w:ascii="Verdana" w:hAnsi="Verdana" w:cs="Arial"/>
          <w:b/>
          <w:bCs/>
          <w:szCs w:val="16"/>
        </w:rPr>
        <w:t>Desistir</w:t>
      </w:r>
    </w:p>
    <w:p w:rsidR="004A658C" w:rsidRPr="00F02B5C" w:rsidRDefault="004A658C" w:rsidP="004A658C">
      <w:pPr>
        <w:pStyle w:val="Corpodetexto"/>
        <w:keepLines/>
        <w:numPr>
          <w:ilvl w:val="0"/>
          <w:numId w:val="1"/>
        </w:numPr>
        <w:spacing w:before="80" w:after="80"/>
        <w:jc w:val="left"/>
      </w:pPr>
      <w:r w:rsidRPr="00F02B5C">
        <w:t>Ação: Cancela a operação e fecha a interface.</w:t>
      </w:r>
    </w:p>
    <w:p w:rsidR="004A658C" w:rsidRDefault="004A658C" w:rsidP="004A658C">
      <w:pPr>
        <w:rPr>
          <w:rFonts w:cs="Tahoma"/>
          <w:spacing w:val="0"/>
        </w:rPr>
      </w:pPr>
    </w:p>
    <w:p w:rsidR="004A658C" w:rsidRDefault="004A658C" w:rsidP="004A658C">
      <w:pPr>
        <w:rPr>
          <w:rFonts w:cs="Tahoma"/>
          <w:spacing w:val="0"/>
        </w:rPr>
      </w:pPr>
      <w:r w:rsidRPr="00E25725">
        <w:rPr>
          <w:rFonts w:cs="Tahoma"/>
          <w:spacing w:val="0"/>
        </w:rPr>
        <w:t xml:space="preserve">Na tela “Solicitação de AIDF para Impressor Autônomo – Informação de </w:t>
      </w:r>
      <w:proofErr w:type="spellStart"/>
      <w:r w:rsidRPr="00E25725">
        <w:rPr>
          <w:rFonts w:cs="Tahoma"/>
          <w:spacing w:val="0"/>
        </w:rPr>
        <w:t>Seqüência</w:t>
      </w:r>
      <w:proofErr w:type="spellEnd"/>
      <w:r w:rsidRPr="00E25725">
        <w:rPr>
          <w:rFonts w:cs="Tahoma"/>
          <w:spacing w:val="0"/>
        </w:rPr>
        <w:t xml:space="preserve"> dos Formulários” o usuário deverá informar o número inicial e final dos formulários adquiridos e clicar no comando </w:t>
      </w:r>
      <w:r>
        <w:rPr>
          <w:rFonts w:cs="Tahoma"/>
          <w:spacing w:val="0"/>
        </w:rPr>
        <w:t>“C</w:t>
      </w:r>
      <w:r w:rsidRPr="00E25725">
        <w:rPr>
          <w:rFonts w:cs="Tahoma"/>
          <w:spacing w:val="0"/>
        </w:rPr>
        <w:t>onfirm</w:t>
      </w:r>
      <w:r>
        <w:rPr>
          <w:rFonts w:cs="Tahoma"/>
          <w:spacing w:val="0"/>
        </w:rPr>
        <w:t xml:space="preserve">ar”. Ao clicar no comando “Confirmar” </w:t>
      </w:r>
      <w:r w:rsidRPr="00E25725">
        <w:rPr>
          <w:rFonts w:cs="Tahoma"/>
          <w:spacing w:val="0"/>
        </w:rPr>
        <w:t>o sistema fechará a interface</w:t>
      </w:r>
      <w:r>
        <w:rPr>
          <w:rFonts w:cs="Tahoma"/>
          <w:spacing w:val="0"/>
        </w:rPr>
        <w:t xml:space="preserve"> retornando à </w:t>
      </w:r>
      <w:r w:rsidRPr="00E25725">
        <w:rPr>
          <w:rFonts w:cs="Tahoma"/>
          <w:spacing w:val="0"/>
        </w:rPr>
        <w:t>tela “Solicitação de AIDF para Impressor Autônomo – Distribuição de Formulários”</w:t>
      </w:r>
      <w:r>
        <w:rPr>
          <w:rFonts w:cs="Tahoma"/>
          <w:spacing w:val="0"/>
        </w:rPr>
        <w:t>, que exibirá os valores informados no campo “</w:t>
      </w:r>
      <w:proofErr w:type="spellStart"/>
      <w:r>
        <w:rPr>
          <w:rFonts w:cs="Tahoma"/>
          <w:spacing w:val="0"/>
        </w:rPr>
        <w:t>Seqüência</w:t>
      </w:r>
      <w:proofErr w:type="spellEnd"/>
      <w:r>
        <w:rPr>
          <w:rFonts w:cs="Tahoma"/>
          <w:spacing w:val="0"/>
        </w:rPr>
        <w:t>”. Digitar a seriação e clicar no comando “Confirmar”.</w:t>
      </w:r>
    </w:p>
    <w:p w:rsidR="004A658C" w:rsidRDefault="004A658C" w:rsidP="004A658C">
      <w:pPr>
        <w:rPr>
          <w:rFonts w:cs="Tahoma"/>
          <w:spacing w:val="0"/>
        </w:rPr>
      </w:pPr>
    </w:p>
    <w:p w:rsidR="004A658C" w:rsidRPr="00E25725" w:rsidRDefault="004A658C" w:rsidP="004A658C">
      <w:pPr>
        <w:rPr>
          <w:rFonts w:cs="Tahoma"/>
          <w:spacing w:val="0"/>
        </w:rPr>
      </w:pPr>
    </w:p>
    <w:p w:rsidR="004A658C" w:rsidRPr="00E25725" w:rsidRDefault="004A658C" w:rsidP="004A658C">
      <w:pPr>
        <w:jc w:val="center"/>
        <w:rPr>
          <w:rFonts w:cs="Tahoma"/>
          <w:spacing w:val="0"/>
        </w:rPr>
      </w:pPr>
      <w:r w:rsidRPr="00E25725">
        <w:rPr>
          <w:rFonts w:cs="Tahoma"/>
          <w:noProof/>
          <w:spacing w:val="0"/>
          <w:lang w:eastAsia="pt-BR"/>
        </w:rPr>
        <w:drawing>
          <wp:inline distT="0" distB="0" distL="0" distR="0">
            <wp:extent cx="5398770" cy="2799080"/>
            <wp:effectExtent l="19050" t="19050" r="11430" b="203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79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658C" w:rsidRPr="00E25725" w:rsidRDefault="004A658C" w:rsidP="004A658C">
      <w:pPr>
        <w:rPr>
          <w:rFonts w:cs="Tahoma"/>
          <w:spacing w:val="0"/>
        </w:rPr>
      </w:pPr>
    </w:p>
    <w:p w:rsidR="004A658C" w:rsidRPr="00E25725" w:rsidRDefault="004A658C" w:rsidP="004A658C">
      <w:pPr>
        <w:rPr>
          <w:spacing w:val="0"/>
          <w:u w:val="single"/>
        </w:rPr>
      </w:pPr>
      <w:r>
        <w:rPr>
          <w:rFonts w:cs="Tahoma"/>
          <w:spacing w:val="0"/>
        </w:rPr>
        <w:t>A</w:t>
      </w:r>
      <w:r w:rsidRPr="00E25725">
        <w:rPr>
          <w:rFonts w:cs="Tahoma"/>
          <w:spacing w:val="0"/>
        </w:rPr>
        <w:t xml:space="preserve">o clicar no comando </w:t>
      </w:r>
      <w:r>
        <w:rPr>
          <w:rFonts w:cs="Tahoma"/>
          <w:spacing w:val="0"/>
        </w:rPr>
        <w:t>“C</w:t>
      </w:r>
      <w:r w:rsidRPr="00E25725">
        <w:rPr>
          <w:rFonts w:cs="Tahoma"/>
          <w:spacing w:val="0"/>
        </w:rPr>
        <w:t>onfirmar</w:t>
      </w:r>
      <w:r>
        <w:rPr>
          <w:rFonts w:cs="Tahoma"/>
          <w:spacing w:val="0"/>
        </w:rPr>
        <w:t>”</w:t>
      </w:r>
      <w:r w:rsidRPr="00E25725">
        <w:rPr>
          <w:rFonts w:cs="Tahoma"/>
          <w:spacing w:val="0"/>
        </w:rPr>
        <w:t xml:space="preserve">, </w:t>
      </w:r>
      <w:r>
        <w:rPr>
          <w:rFonts w:cs="Tahoma"/>
          <w:spacing w:val="0"/>
        </w:rPr>
        <w:t xml:space="preserve">tela “Solicitação de AIDF para Impressor Autônomo – Distribuição de Formulários”, </w:t>
      </w:r>
      <w:r w:rsidRPr="00E25725">
        <w:rPr>
          <w:rFonts w:cs="Tahoma"/>
          <w:spacing w:val="0"/>
        </w:rPr>
        <w:t xml:space="preserve">o sistema retorna </w:t>
      </w:r>
      <w:r>
        <w:rPr>
          <w:rFonts w:cs="Tahoma"/>
          <w:spacing w:val="0"/>
        </w:rPr>
        <w:t>à</w:t>
      </w:r>
      <w:r w:rsidRPr="00E25725">
        <w:rPr>
          <w:rFonts w:cs="Tahoma"/>
          <w:spacing w:val="0"/>
        </w:rPr>
        <w:t xml:space="preserve"> tela “Solicitação de AIDF para Impressor Autônomo – Documentos Fiscais”</w:t>
      </w:r>
      <w:r>
        <w:rPr>
          <w:rFonts w:cs="Tahoma"/>
          <w:spacing w:val="0"/>
        </w:rPr>
        <w:t>.</w:t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jc w:val="center"/>
        <w:rPr>
          <w:spacing w:val="0"/>
        </w:rPr>
      </w:pPr>
      <w:r w:rsidRPr="00E25725">
        <w:rPr>
          <w:noProof/>
          <w:spacing w:val="0"/>
          <w:lang w:eastAsia="pt-BR"/>
        </w:rPr>
        <w:lastRenderedPageBreak/>
        <w:drawing>
          <wp:inline distT="0" distB="0" distL="0" distR="0">
            <wp:extent cx="5398770" cy="2544445"/>
            <wp:effectExtent l="19050" t="19050" r="11430" b="273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5444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658C" w:rsidRPr="00E25725" w:rsidRDefault="004A658C" w:rsidP="004A658C">
      <w:pPr>
        <w:rPr>
          <w:spacing w:val="0"/>
        </w:rPr>
      </w:pPr>
    </w:p>
    <w:p w:rsidR="004A658C" w:rsidRDefault="004A658C" w:rsidP="004A658C">
      <w:pPr>
        <w:rPr>
          <w:spacing w:val="0"/>
        </w:rPr>
      </w:pPr>
      <w:r w:rsidRPr="00E25725">
        <w:rPr>
          <w:spacing w:val="0"/>
        </w:rPr>
        <w:t xml:space="preserve">Se o usuário </w:t>
      </w:r>
      <w:proofErr w:type="gramStart"/>
      <w:r w:rsidRPr="00E25725">
        <w:rPr>
          <w:spacing w:val="0"/>
        </w:rPr>
        <w:t xml:space="preserve">selecionar </w:t>
      </w:r>
      <w:r w:rsidRPr="00B15D0F">
        <w:rPr>
          <w:noProof/>
          <w:spacing w:val="0"/>
          <w:lang w:eastAsia="pt-BR"/>
        </w:rPr>
        <w:drawing>
          <wp:inline distT="0" distB="0" distL="0" distR="0">
            <wp:extent cx="158750" cy="238760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0"/>
        </w:rPr>
        <w:t xml:space="preserve"> </w:t>
      </w:r>
      <w:r w:rsidRPr="00E25725">
        <w:rPr>
          <w:spacing w:val="0"/>
        </w:rPr>
        <w:t>novamente</w:t>
      </w:r>
      <w:proofErr w:type="gramEnd"/>
      <w:r w:rsidRPr="00E25725">
        <w:rPr>
          <w:spacing w:val="0"/>
        </w:rPr>
        <w:t xml:space="preserve"> </w:t>
      </w:r>
      <w:r>
        <w:rPr>
          <w:spacing w:val="0"/>
        </w:rPr>
        <w:t xml:space="preserve">o </w:t>
      </w:r>
      <w:r w:rsidRPr="00E25725">
        <w:rPr>
          <w:spacing w:val="0"/>
        </w:rPr>
        <w:t xml:space="preserve">registro </w:t>
      </w:r>
      <w:r>
        <w:rPr>
          <w:spacing w:val="0"/>
        </w:rPr>
        <w:t xml:space="preserve">(Tipo de Documento Fiscal) </w:t>
      </w:r>
      <w:r w:rsidRPr="00E25725">
        <w:rPr>
          <w:spacing w:val="0"/>
        </w:rPr>
        <w:t>e clicar no comando Detalhes</w:t>
      </w:r>
      <w:r>
        <w:rPr>
          <w:spacing w:val="0"/>
        </w:rPr>
        <w:t xml:space="preserve"> </w:t>
      </w:r>
      <w:r w:rsidRPr="00C47BE3">
        <w:rPr>
          <w:noProof/>
          <w:spacing w:val="0"/>
          <w:lang w:eastAsia="pt-BR"/>
        </w:rPr>
        <w:drawing>
          <wp:inline distT="0" distB="0" distL="0" distR="0">
            <wp:extent cx="230505" cy="23050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25">
        <w:rPr>
          <w:spacing w:val="0"/>
        </w:rPr>
        <w:t xml:space="preserve">, </w:t>
      </w:r>
      <w:r>
        <w:rPr>
          <w:spacing w:val="0"/>
        </w:rPr>
        <w:t xml:space="preserve">tela “Solicitação de AIDF para Impressor Autônomo – Documentos Fiscais”, </w:t>
      </w:r>
      <w:r w:rsidRPr="00E25725">
        <w:rPr>
          <w:spacing w:val="0"/>
        </w:rPr>
        <w:t>o sistema exibirá a tela “Detalhes do Documento Fiscal”</w:t>
      </w:r>
      <w:r>
        <w:rPr>
          <w:spacing w:val="0"/>
        </w:rPr>
        <w:t xml:space="preserve"> que exibe, além de valores recuperados, também, a </w:t>
      </w:r>
      <w:proofErr w:type="spellStart"/>
      <w:r w:rsidRPr="00E25725">
        <w:rPr>
          <w:spacing w:val="0"/>
        </w:rPr>
        <w:t>seqüência</w:t>
      </w:r>
      <w:proofErr w:type="spellEnd"/>
      <w:r w:rsidRPr="00E25725">
        <w:rPr>
          <w:spacing w:val="0"/>
        </w:rPr>
        <w:t xml:space="preserve"> e </w:t>
      </w:r>
      <w:r>
        <w:rPr>
          <w:spacing w:val="0"/>
        </w:rPr>
        <w:t xml:space="preserve">a </w:t>
      </w:r>
      <w:r w:rsidRPr="00E25725">
        <w:rPr>
          <w:spacing w:val="0"/>
        </w:rPr>
        <w:t>seriação</w:t>
      </w:r>
      <w:r>
        <w:rPr>
          <w:spacing w:val="0"/>
        </w:rPr>
        <w:t xml:space="preserve">. </w:t>
      </w:r>
    </w:p>
    <w:p w:rsidR="004A658C" w:rsidRDefault="004A658C" w:rsidP="004A658C">
      <w:pPr>
        <w:rPr>
          <w:spacing w:val="0"/>
        </w:rPr>
      </w:pPr>
    </w:p>
    <w:p w:rsidR="004A658C" w:rsidRDefault="004A658C" w:rsidP="004A658C">
      <w:pPr>
        <w:rPr>
          <w:spacing w:val="0"/>
        </w:rPr>
      </w:pP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jc w:val="center"/>
        <w:rPr>
          <w:spacing w:val="0"/>
        </w:rPr>
      </w:pPr>
      <w:r w:rsidRPr="00911882">
        <w:rPr>
          <w:noProof/>
          <w:spacing w:val="0"/>
          <w:lang w:eastAsia="pt-BR"/>
        </w:rPr>
        <w:drawing>
          <wp:inline distT="0" distB="0" distL="0" distR="0">
            <wp:extent cx="5398770" cy="41027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58C" w:rsidRPr="00E25725" w:rsidRDefault="004A658C" w:rsidP="004A658C">
      <w:pPr>
        <w:jc w:val="center"/>
        <w:rPr>
          <w:spacing w:val="0"/>
        </w:rPr>
      </w:pPr>
      <w:r w:rsidRPr="00E25725">
        <w:rPr>
          <w:noProof/>
          <w:spacing w:val="0"/>
          <w:lang w:eastAsia="pt-BR"/>
        </w:rPr>
        <w:lastRenderedPageBreak/>
        <w:drawing>
          <wp:inline distT="0" distB="0" distL="0" distR="0">
            <wp:extent cx="5398770" cy="245681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rPr>
          <w:spacing w:val="0"/>
        </w:rPr>
      </w:pPr>
      <w:r>
        <w:rPr>
          <w:spacing w:val="0"/>
        </w:rPr>
        <w:t xml:space="preserve">Ao clicar em “Continuar”, </w:t>
      </w:r>
      <w:r w:rsidRPr="00E25725">
        <w:rPr>
          <w:spacing w:val="0"/>
        </w:rPr>
        <w:t xml:space="preserve">tela de “Solicitação de AIDF para Impressor Autônomo – Documentos Fiscais”, o sistema exibirá a </w:t>
      </w:r>
      <w:r w:rsidRPr="00E25725">
        <w:rPr>
          <w:rFonts w:cs="Tahoma"/>
          <w:spacing w:val="0"/>
        </w:rPr>
        <w:t>tela “Solicitação de AIDF para Impressor Autônomo – Confirmação da Solicitação”</w:t>
      </w:r>
      <w:r>
        <w:rPr>
          <w:rFonts w:cs="Tahoma"/>
          <w:spacing w:val="0"/>
        </w:rPr>
        <w:t>,</w:t>
      </w:r>
      <w:r w:rsidRPr="00E25725">
        <w:rPr>
          <w:rFonts w:cs="Tahoma"/>
          <w:spacing w:val="0"/>
        </w:rPr>
        <w:t xml:space="preserve"> que tem como objetivo “</w:t>
      </w:r>
      <w:r w:rsidRPr="00E25725">
        <w:t>Permitir visualização dos dados inseridos para confirmar a solicitação de AIDF para Impressor Autônomo</w:t>
      </w:r>
      <w:r w:rsidRPr="00E25725">
        <w:rPr>
          <w:rFonts w:cs="Tahoma"/>
          <w:spacing w:val="0"/>
        </w:rPr>
        <w:t xml:space="preserve">”. </w:t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jc w:val="center"/>
        <w:rPr>
          <w:spacing w:val="0"/>
        </w:rPr>
      </w:pPr>
      <w:r w:rsidRPr="00E25725">
        <w:rPr>
          <w:noProof/>
          <w:spacing w:val="0"/>
          <w:lang w:eastAsia="pt-BR"/>
        </w:rPr>
        <w:drawing>
          <wp:inline distT="0" distB="0" distL="0" distR="0">
            <wp:extent cx="5398770" cy="2560320"/>
            <wp:effectExtent l="19050" t="19050" r="11430" b="1143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5603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658C" w:rsidRDefault="004A658C" w:rsidP="004A658C">
      <w:pPr>
        <w:pStyle w:val="Ttulo7"/>
        <w:numPr>
          <w:ilvl w:val="6"/>
          <w:numId w:val="0"/>
        </w:numPr>
        <w:tabs>
          <w:tab w:val="num" w:pos="1656"/>
        </w:tabs>
        <w:jc w:val="left"/>
        <w:rPr>
          <w:rFonts w:ascii="Verdana" w:hAnsi="Verdana"/>
          <w:sz w:val="20"/>
        </w:rPr>
      </w:pPr>
      <w:r w:rsidRPr="00F02B5C">
        <w:rPr>
          <w:rFonts w:ascii="Verdana" w:hAnsi="Verdana"/>
          <w:sz w:val="20"/>
        </w:rPr>
        <w:t xml:space="preserve">Comandos </w:t>
      </w:r>
      <w:r>
        <w:rPr>
          <w:rFonts w:ascii="Verdana" w:hAnsi="Verdana"/>
          <w:sz w:val="20"/>
        </w:rPr>
        <w:t>disponíveis:</w:t>
      </w:r>
    </w:p>
    <w:p w:rsidR="004A658C" w:rsidRPr="00247DB6" w:rsidRDefault="004A658C" w:rsidP="004A658C"/>
    <w:p w:rsidR="004A658C" w:rsidRPr="00F02B5C" w:rsidRDefault="004A658C" w:rsidP="004A658C">
      <w:pPr>
        <w:pStyle w:val="Item"/>
        <w:ind w:left="0"/>
        <w:rPr>
          <w:rFonts w:ascii="Verdana" w:hAnsi="Verdana"/>
          <w:b/>
          <w:bCs/>
        </w:rPr>
      </w:pPr>
      <w:r w:rsidRPr="00F02B5C">
        <w:rPr>
          <w:rFonts w:ascii="Verdana" w:hAnsi="Verdana" w:cs="Arial"/>
          <w:b/>
          <w:bCs/>
          <w:szCs w:val="16"/>
        </w:rPr>
        <w:t>Voltar</w:t>
      </w:r>
    </w:p>
    <w:p w:rsidR="004A658C" w:rsidRPr="00247DB6" w:rsidRDefault="004A658C" w:rsidP="004A658C">
      <w:pPr>
        <w:pStyle w:val="Corpodetexto"/>
        <w:keepLines/>
        <w:numPr>
          <w:ilvl w:val="0"/>
          <w:numId w:val="1"/>
        </w:numPr>
        <w:spacing w:before="80" w:after="80"/>
        <w:rPr>
          <w:i/>
          <w:iCs/>
        </w:rPr>
      </w:pPr>
      <w:r w:rsidRPr="00F02B5C">
        <w:t>Ação: Retorna para a interface de usuário</w:t>
      </w:r>
      <w:r w:rsidRPr="00F02B5C">
        <w:rPr>
          <w:i/>
          <w:iCs/>
          <w:color w:val="FF0000"/>
        </w:rPr>
        <w:t xml:space="preserve"> </w:t>
      </w:r>
      <w:r w:rsidRPr="00247DB6">
        <w:rPr>
          <w:rFonts w:cs="Arial"/>
          <w:i/>
          <w:iCs/>
        </w:rPr>
        <w:t xml:space="preserve">Solicitação de AIDF para Impressor Autônomo - </w:t>
      </w:r>
      <w:r w:rsidRPr="00247DB6">
        <w:rPr>
          <w:i/>
          <w:iCs/>
        </w:rPr>
        <w:t>Documentos Fiscais</w:t>
      </w:r>
      <w:r w:rsidRPr="00247DB6">
        <w:t>.</w:t>
      </w:r>
    </w:p>
    <w:p w:rsidR="004A658C" w:rsidRPr="00F02B5C" w:rsidRDefault="004A658C" w:rsidP="004A658C">
      <w:pPr>
        <w:pStyle w:val="Item"/>
        <w:numPr>
          <w:ilvl w:val="0"/>
          <w:numId w:val="0"/>
        </w:numPr>
        <w:rPr>
          <w:rFonts w:ascii="Verdana" w:hAnsi="Verdana" w:cs="Arial"/>
          <w:b/>
          <w:bCs/>
          <w:szCs w:val="16"/>
        </w:rPr>
      </w:pPr>
    </w:p>
    <w:p w:rsidR="004A658C" w:rsidRPr="00F02B5C" w:rsidRDefault="004A658C" w:rsidP="004A658C">
      <w:pPr>
        <w:pStyle w:val="Item"/>
        <w:ind w:left="0"/>
        <w:rPr>
          <w:rFonts w:ascii="Verdana" w:hAnsi="Verdana"/>
          <w:b/>
          <w:bCs/>
        </w:rPr>
      </w:pPr>
      <w:r w:rsidRPr="00F02B5C">
        <w:rPr>
          <w:rFonts w:ascii="Verdana" w:hAnsi="Verdana" w:cs="Arial"/>
          <w:b/>
          <w:bCs/>
          <w:szCs w:val="16"/>
        </w:rPr>
        <w:t>Confirmar</w:t>
      </w:r>
    </w:p>
    <w:p w:rsidR="004A658C" w:rsidRPr="00F02B5C" w:rsidRDefault="004A658C" w:rsidP="004A658C">
      <w:pPr>
        <w:pStyle w:val="Corpodetexto"/>
        <w:keepLines/>
        <w:numPr>
          <w:ilvl w:val="0"/>
          <w:numId w:val="1"/>
        </w:numPr>
        <w:spacing w:before="80" w:after="80"/>
        <w:jc w:val="left"/>
      </w:pPr>
      <w:r w:rsidRPr="00F02B5C">
        <w:t>Ação: Conclui a operação, exibindo a interface de usuário</w:t>
      </w:r>
      <w:r w:rsidRPr="00F02B5C">
        <w:rPr>
          <w:i/>
          <w:iCs/>
          <w:color w:val="FF0000"/>
        </w:rPr>
        <w:t xml:space="preserve"> </w:t>
      </w:r>
      <w:r w:rsidRPr="00247DB6">
        <w:rPr>
          <w:rFonts w:cs="Arial"/>
          <w:i/>
          <w:iCs/>
        </w:rPr>
        <w:t>Confirmação de Serviço</w:t>
      </w:r>
      <w:r w:rsidRPr="00F02B5C">
        <w:t>.</w:t>
      </w:r>
    </w:p>
    <w:p w:rsidR="004A658C" w:rsidRPr="00F02B5C" w:rsidRDefault="004A658C" w:rsidP="004A658C">
      <w:pPr>
        <w:pStyle w:val="Corpodetexto"/>
        <w:ind w:left="360"/>
        <w:jc w:val="left"/>
      </w:pPr>
    </w:p>
    <w:p w:rsidR="004A658C" w:rsidRPr="00F02B5C" w:rsidRDefault="004A658C" w:rsidP="004A658C">
      <w:pPr>
        <w:pStyle w:val="Item"/>
        <w:ind w:left="0"/>
        <w:rPr>
          <w:rFonts w:ascii="Verdana" w:hAnsi="Verdana"/>
          <w:b/>
          <w:bCs/>
        </w:rPr>
      </w:pPr>
      <w:r w:rsidRPr="00F02B5C">
        <w:rPr>
          <w:rFonts w:ascii="Verdana" w:hAnsi="Verdana" w:cs="Arial"/>
          <w:b/>
          <w:bCs/>
          <w:szCs w:val="16"/>
        </w:rPr>
        <w:t>Desistir</w:t>
      </w:r>
    </w:p>
    <w:p w:rsidR="004A658C" w:rsidRPr="00F02B5C" w:rsidRDefault="004A658C" w:rsidP="004A658C">
      <w:pPr>
        <w:pStyle w:val="Corpodetexto"/>
        <w:keepLines/>
        <w:numPr>
          <w:ilvl w:val="0"/>
          <w:numId w:val="1"/>
        </w:numPr>
        <w:spacing w:before="80" w:after="80"/>
        <w:jc w:val="left"/>
      </w:pPr>
      <w:r w:rsidRPr="00F02B5C">
        <w:t>Ação: Cancela a operação, retornando para a interface de usuário principal.</w:t>
      </w:r>
    </w:p>
    <w:p w:rsidR="004A658C" w:rsidRPr="00F02B5C" w:rsidRDefault="004A658C" w:rsidP="004A658C">
      <w:pPr>
        <w:pStyle w:val="Corpodetexto"/>
        <w:keepLines/>
        <w:spacing w:before="80" w:after="80"/>
        <w:jc w:val="left"/>
      </w:pPr>
    </w:p>
    <w:p w:rsidR="004A658C" w:rsidRDefault="004A658C" w:rsidP="004A658C">
      <w:pPr>
        <w:pStyle w:val="Cabealho"/>
        <w:tabs>
          <w:tab w:val="clear" w:pos="4419"/>
          <w:tab w:val="clear" w:pos="8838"/>
        </w:tabs>
        <w:rPr>
          <w:rFonts w:cs="Tahoma"/>
          <w:spacing w:val="0"/>
        </w:rPr>
      </w:pPr>
      <w:r>
        <w:rPr>
          <w:spacing w:val="0"/>
        </w:rPr>
        <w:t xml:space="preserve">Após </w:t>
      </w:r>
      <w:r w:rsidRPr="00E25725">
        <w:rPr>
          <w:spacing w:val="0"/>
        </w:rPr>
        <w:t xml:space="preserve">clicar em </w:t>
      </w:r>
      <w:r>
        <w:rPr>
          <w:spacing w:val="0"/>
        </w:rPr>
        <w:t>“</w:t>
      </w:r>
      <w:r w:rsidRPr="00E25725">
        <w:rPr>
          <w:b/>
          <w:bCs/>
          <w:spacing w:val="0"/>
        </w:rPr>
        <w:t>Confirmar</w:t>
      </w:r>
      <w:r>
        <w:rPr>
          <w:b/>
          <w:bCs/>
          <w:spacing w:val="0"/>
        </w:rPr>
        <w:t>”</w:t>
      </w:r>
      <w:r w:rsidRPr="00E25725">
        <w:rPr>
          <w:spacing w:val="0"/>
        </w:rPr>
        <w:t xml:space="preserve"> o sistema exibirá a</w:t>
      </w:r>
      <w:r w:rsidRPr="00E25725">
        <w:rPr>
          <w:rFonts w:cs="Tahoma"/>
          <w:spacing w:val="0"/>
        </w:rPr>
        <w:t xml:space="preserve"> tela “Confirmação da Solicitação”, </w:t>
      </w:r>
      <w:r>
        <w:rPr>
          <w:rFonts w:cs="Tahoma"/>
          <w:spacing w:val="0"/>
        </w:rPr>
        <w:t xml:space="preserve">que </w:t>
      </w:r>
      <w:proofErr w:type="spellStart"/>
      <w:r>
        <w:rPr>
          <w:rFonts w:cs="Tahoma"/>
          <w:spacing w:val="0"/>
        </w:rPr>
        <w:t>contem</w:t>
      </w:r>
      <w:proofErr w:type="spellEnd"/>
      <w:r w:rsidRPr="00E25725">
        <w:rPr>
          <w:rFonts w:cs="Tahoma"/>
          <w:spacing w:val="0"/>
        </w:rPr>
        <w:t xml:space="preserve"> as informações de confirmação de serviço</w:t>
      </w:r>
      <w:r>
        <w:rPr>
          <w:rFonts w:cs="Tahoma"/>
          <w:spacing w:val="0"/>
        </w:rPr>
        <w:t xml:space="preserve">, tais como: número do protocolo, número do DAE, documentos que devem ser enviados e os links: imprimir </w:t>
      </w:r>
      <w:r>
        <w:rPr>
          <w:rFonts w:cs="Tahoma"/>
          <w:spacing w:val="0"/>
        </w:rPr>
        <w:lastRenderedPageBreak/>
        <w:t xml:space="preserve">comprovante do protocolo e imprimir DAE de taxa de expediente. Neste momento, não havendo pendência, o sistema encaminha o protocolo para a caixa do servidor da SEF lotado na Administração Fazendária de circunscrição do contribuinte, que tem o perfil de “Analista de pedido de AIDF para impressor autônomo”. </w:t>
      </w:r>
    </w:p>
    <w:p w:rsidR="004A658C" w:rsidRDefault="004A658C" w:rsidP="004A658C">
      <w:pPr>
        <w:pStyle w:val="Cabealho"/>
        <w:tabs>
          <w:tab w:val="clear" w:pos="4419"/>
          <w:tab w:val="clear" w:pos="8838"/>
        </w:tabs>
        <w:rPr>
          <w:rFonts w:cs="Tahoma"/>
          <w:spacing w:val="0"/>
        </w:rPr>
      </w:pPr>
    </w:p>
    <w:p w:rsidR="004A658C" w:rsidRDefault="004A658C" w:rsidP="004A658C">
      <w:pPr>
        <w:pStyle w:val="Cabealho"/>
        <w:tabs>
          <w:tab w:val="clear" w:pos="4419"/>
          <w:tab w:val="clear" w:pos="8838"/>
        </w:tabs>
        <w:rPr>
          <w:rFonts w:cs="Tahoma"/>
          <w:spacing w:val="0"/>
        </w:rPr>
      </w:pPr>
      <w:r>
        <w:rPr>
          <w:rFonts w:cs="Tahoma"/>
          <w:spacing w:val="0"/>
        </w:rPr>
        <w:t>Obs.:</w:t>
      </w:r>
    </w:p>
    <w:p w:rsidR="004A658C" w:rsidRDefault="004A658C" w:rsidP="004A658C">
      <w:pPr>
        <w:pStyle w:val="Cabealho"/>
        <w:tabs>
          <w:tab w:val="clear" w:pos="4419"/>
          <w:tab w:val="clear" w:pos="8838"/>
        </w:tabs>
        <w:rPr>
          <w:rFonts w:cs="Tahoma"/>
          <w:spacing w:val="0"/>
        </w:rPr>
      </w:pPr>
    </w:p>
    <w:p w:rsidR="004A658C" w:rsidRDefault="004A658C" w:rsidP="004A658C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rPr>
          <w:rFonts w:cs="Tahoma"/>
          <w:spacing w:val="0"/>
        </w:rPr>
      </w:pPr>
      <w:r>
        <w:rPr>
          <w:rFonts w:cs="Tahoma"/>
          <w:spacing w:val="0"/>
        </w:rPr>
        <w:t xml:space="preserve">Como o sistema registra pendência de apresentação da primeira via do PAFS na repartição fazendária de circunscrição do contribuinte, </w:t>
      </w:r>
      <w:r w:rsidRPr="00275D05">
        <w:rPr>
          <w:rFonts w:cs="Tahoma"/>
          <w:b/>
          <w:spacing w:val="0"/>
        </w:rPr>
        <w:t>há necessidade do servidor fazendário fazer o atendimento no sistema (resolver pendências) permitindo, com isso, que o sistema distribua o serviço</w:t>
      </w:r>
      <w:r>
        <w:rPr>
          <w:rFonts w:cs="Tahoma"/>
          <w:spacing w:val="0"/>
        </w:rPr>
        <w:t>.</w:t>
      </w:r>
    </w:p>
    <w:p w:rsidR="004A658C" w:rsidRDefault="004A658C" w:rsidP="004A658C">
      <w:pPr>
        <w:pStyle w:val="Cabealho"/>
        <w:tabs>
          <w:tab w:val="clear" w:pos="4419"/>
          <w:tab w:val="clear" w:pos="8838"/>
        </w:tabs>
        <w:rPr>
          <w:rFonts w:cs="Tahoma"/>
          <w:spacing w:val="0"/>
        </w:rPr>
      </w:pPr>
    </w:p>
    <w:p w:rsidR="004A658C" w:rsidRDefault="004A658C" w:rsidP="004A658C">
      <w:pPr>
        <w:pStyle w:val="Cabealho"/>
        <w:tabs>
          <w:tab w:val="clear" w:pos="4419"/>
          <w:tab w:val="clear" w:pos="8838"/>
        </w:tabs>
        <w:rPr>
          <w:rFonts w:cs="Tahoma"/>
          <w:spacing w:val="0"/>
        </w:rPr>
      </w:pPr>
      <w:r w:rsidRPr="00E25725">
        <w:rPr>
          <w:rFonts w:cs="Tahoma"/>
          <w:spacing w:val="0"/>
        </w:rPr>
        <w:t xml:space="preserve">O usuário deverá Imprimir o protocolo proveniente da solicitação do serviço e imprimir o DAE resultante desta solicitação. Para tal, deverá utilizar os links existentes na parte inferior da tela que são: </w:t>
      </w:r>
      <w:r>
        <w:rPr>
          <w:rFonts w:cs="Tahoma"/>
          <w:spacing w:val="0"/>
        </w:rPr>
        <w:t>“</w:t>
      </w:r>
      <w:r w:rsidRPr="00E25725">
        <w:rPr>
          <w:rFonts w:cs="Tahoma"/>
          <w:b/>
          <w:bCs/>
          <w:spacing w:val="0"/>
        </w:rPr>
        <w:t>Imprimir Comprovante de Protocolo</w:t>
      </w:r>
      <w:r>
        <w:rPr>
          <w:rFonts w:cs="Tahoma"/>
          <w:b/>
          <w:bCs/>
          <w:spacing w:val="0"/>
        </w:rPr>
        <w:t>”</w:t>
      </w:r>
      <w:r w:rsidRPr="00E25725">
        <w:rPr>
          <w:rFonts w:cs="Tahoma"/>
          <w:spacing w:val="0"/>
        </w:rPr>
        <w:t xml:space="preserve"> e </w:t>
      </w:r>
      <w:r>
        <w:rPr>
          <w:rFonts w:cs="Tahoma"/>
          <w:spacing w:val="0"/>
        </w:rPr>
        <w:t>“</w:t>
      </w:r>
      <w:r w:rsidRPr="00E25725">
        <w:rPr>
          <w:rFonts w:cs="Tahoma"/>
          <w:b/>
          <w:bCs/>
          <w:spacing w:val="0"/>
        </w:rPr>
        <w:t>Imprimir o DAE de Taxa de Expediente</w:t>
      </w:r>
      <w:r>
        <w:rPr>
          <w:rFonts w:cs="Tahoma"/>
          <w:b/>
          <w:bCs/>
          <w:spacing w:val="0"/>
        </w:rPr>
        <w:t>”</w:t>
      </w:r>
      <w:r w:rsidRPr="00E25725">
        <w:rPr>
          <w:rFonts w:cs="Tahoma"/>
          <w:spacing w:val="0"/>
        </w:rPr>
        <w:t>.</w:t>
      </w:r>
    </w:p>
    <w:p w:rsidR="004A658C" w:rsidRDefault="004A658C" w:rsidP="004A658C">
      <w:pPr>
        <w:pStyle w:val="Cabealho"/>
        <w:tabs>
          <w:tab w:val="clear" w:pos="4419"/>
          <w:tab w:val="clear" w:pos="8838"/>
        </w:tabs>
        <w:rPr>
          <w:rFonts w:cs="Tahoma"/>
          <w:spacing w:val="0"/>
        </w:rPr>
      </w:pPr>
    </w:p>
    <w:p w:rsidR="004A658C" w:rsidRPr="00E25725" w:rsidRDefault="004A658C" w:rsidP="004A658C">
      <w:pPr>
        <w:rPr>
          <w:rFonts w:cs="Tahoma"/>
          <w:spacing w:val="0"/>
        </w:rPr>
      </w:pPr>
    </w:p>
    <w:p w:rsidR="004A658C" w:rsidRPr="00E25725" w:rsidRDefault="004A658C" w:rsidP="004A658C">
      <w:pPr>
        <w:rPr>
          <w:spacing w:val="0"/>
          <w:szCs w:val="20"/>
        </w:rPr>
      </w:pPr>
      <w:r w:rsidRPr="00E25725">
        <w:rPr>
          <w:spacing w:val="0"/>
          <w:szCs w:val="20"/>
        </w:rPr>
        <w:t>Se o DAE não estiver pago, o sistema gera “Pendência de quitação de DAE”.</w:t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jc w:val="center"/>
        <w:rPr>
          <w:spacing w:val="0"/>
        </w:rPr>
      </w:pPr>
      <w:r w:rsidRPr="00E25725">
        <w:rPr>
          <w:noProof/>
          <w:spacing w:val="0"/>
          <w:lang w:eastAsia="pt-BR"/>
        </w:rPr>
        <w:drawing>
          <wp:inline distT="0" distB="0" distL="0" distR="0">
            <wp:extent cx="5391150" cy="2576195"/>
            <wp:effectExtent l="19050" t="19050" r="19050" b="146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761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rPr>
          <w:spacing w:val="0"/>
        </w:rPr>
      </w:pPr>
      <w:r w:rsidRPr="00E25725">
        <w:rPr>
          <w:spacing w:val="0"/>
        </w:rPr>
        <w:t>Ao clicar em “Imprimir Comprovante do Protocolo”, o sistema exibirá o “Comprovante de Solicitação de Serviço”.</w:t>
      </w:r>
    </w:p>
    <w:p w:rsidR="004A658C" w:rsidRPr="00E25725" w:rsidRDefault="004A658C" w:rsidP="004A658C">
      <w:pPr>
        <w:rPr>
          <w:spacing w:val="0"/>
        </w:rPr>
      </w:pPr>
    </w:p>
    <w:p w:rsidR="004A658C" w:rsidRPr="00E25725" w:rsidRDefault="004A658C" w:rsidP="004A658C">
      <w:pPr>
        <w:rPr>
          <w:spacing w:val="0"/>
        </w:rPr>
      </w:pPr>
    </w:p>
    <w:p w:rsidR="004A658C" w:rsidRDefault="004A658C" w:rsidP="004A658C">
      <w:pPr>
        <w:jc w:val="center"/>
        <w:rPr>
          <w:spacing w:val="0"/>
        </w:rPr>
      </w:pPr>
      <w:r w:rsidRPr="000965CB">
        <w:rPr>
          <w:noProof/>
          <w:spacing w:val="0"/>
          <w:lang w:eastAsia="pt-BR"/>
        </w:rPr>
        <w:lastRenderedPageBreak/>
        <w:drawing>
          <wp:inline distT="0" distB="0" distL="0" distR="0">
            <wp:extent cx="4635500" cy="4587875"/>
            <wp:effectExtent l="19050" t="19050" r="12700" b="222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587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658C" w:rsidRDefault="004A658C" w:rsidP="004A658C">
      <w:pPr>
        <w:rPr>
          <w:spacing w:val="0"/>
        </w:rPr>
      </w:pPr>
    </w:p>
    <w:p w:rsidR="004A658C" w:rsidRPr="00E25725" w:rsidRDefault="004A658C" w:rsidP="004A658C">
      <w:pPr>
        <w:rPr>
          <w:spacing w:val="0"/>
        </w:rPr>
      </w:pPr>
      <w:r w:rsidRPr="00E25725">
        <w:rPr>
          <w:spacing w:val="0"/>
        </w:rPr>
        <w:t>Ao clicar em “Impr</w:t>
      </w:r>
      <w:r>
        <w:rPr>
          <w:spacing w:val="0"/>
        </w:rPr>
        <w:t>imir DAE de Taxa de Expediente”</w:t>
      </w:r>
      <w:r w:rsidRPr="00E25725">
        <w:rPr>
          <w:spacing w:val="0"/>
        </w:rPr>
        <w:t xml:space="preserve"> o sistema exibirá o “Documento de Arrecadação Estadual – DAE”, vinculado ao serviço e ao contribuinte.</w:t>
      </w:r>
    </w:p>
    <w:p w:rsidR="004A658C" w:rsidRPr="00E25725" w:rsidRDefault="004A658C" w:rsidP="004A658C">
      <w:pPr>
        <w:rPr>
          <w:spacing w:val="0"/>
        </w:rPr>
      </w:pPr>
    </w:p>
    <w:p w:rsidR="004A658C" w:rsidRDefault="004A658C" w:rsidP="004A658C"/>
    <w:p w:rsidR="00157F69" w:rsidRDefault="00157F69"/>
    <w:sectPr w:rsidR="00157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82BDF"/>
    <w:multiLevelType w:val="hybridMultilevel"/>
    <w:tmpl w:val="8DB0F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D4D02"/>
    <w:multiLevelType w:val="hybridMultilevel"/>
    <w:tmpl w:val="673245F8"/>
    <w:lvl w:ilvl="0" w:tplc="B7B06822">
      <w:start w:val="1"/>
      <w:numFmt w:val="bullet"/>
      <w:pStyle w:val="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0608D"/>
    <w:multiLevelType w:val="hybridMultilevel"/>
    <w:tmpl w:val="9A7AD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5749F7"/>
    <w:multiLevelType w:val="hybridMultilevel"/>
    <w:tmpl w:val="AC40C24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8C"/>
    <w:rsid w:val="00157F69"/>
    <w:rsid w:val="004A658C"/>
    <w:rsid w:val="00F0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FB1A0-3FFD-472F-A068-45CF154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8C"/>
    <w:pPr>
      <w:spacing w:after="0" w:line="240" w:lineRule="auto"/>
      <w:jc w:val="both"/>
    </w:pPr>
    <w:rPr>
      <w:rFonts w:ascii="Verdana" w:eastAsia="Times New Roman" w:hAnsi="Verdana" w:cs="Times New Roman"/>
      <w:spacing w:val="-10"/>
      <w:sz w:val="20"/>
      <w:szCs w:val="24"/>
    </w:rPr>
  </w:style>
  <w:style w:type="paragraph" w:styleId="Ttulo3">
    <w:name w:val="heading 3"/>
    <w:basedOn w:val="Normal"/>
    <w:next w:val="Normal"/>
    <w:link w:val="Ttulo3Char"/>
    <w:qFormat/>
    <w:rsid w:val="004A65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4A658C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658C"/>
    <w:rPr>
      <w:rFonts w:ascii="Arial" w:eastAsia="Times New Roman" w:hAnsi="Arial" w:cs="Arial"/>
      <w:b/>
      <w:bCs/>
      <w:spacing w:val="-10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4A658C"/>
    <w:rPr>
      <w:rFonts w:ascii="Times New Roman" w:eastAsia="Times New Roman" w:hAnsi="Times New Roman" w:cs="Times New Roman"/>
      <w:spacing w:val="-10"/>
      <w:sz w:val="24"/>
      <w:szCs w:val="24"/>
    </w:rPr>
  </w:style>
  <w:style w:type="paragraph" w:styleId="Cabealho">
    <w:name w:val="header"/>
    <w:basedOn w:val="Normal"/>
    <w:link w:val="CabealhoChar"/>
    <w:rsid w:val="004A658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A658C"/>
    <w:rPr>
      <w:rFonts w:ascii="Verdana" w:eastAsia="Times New Roman" w:hAnsi="Verdana" w:cs="Times New Roman"/>
      <w:spacing w:val="-10"/>
      <w:sz w:val="20"/>
      <w:szCs w:val="24"/>
    </w:rPr>
  </w:style>
  <w:style w:type="paragraph" w:styleId="Corpodetexto">
    <w:name w:val="Body Text"/>
    <w:basedOn w:val="Normal"/>
    <w:link w:val="CorpodetextoChar"/>
    <w:rsid w:val="004A658C"/>
  </w:style>
  <w:style w:type="character" w:customStyle="1" w:styleId="CorpodetextoChar">
    <w:name w:val="Corpo de texto Char"/>
    <w:basedOn w:val="Fontepargpadro"/>
    <w:link w:val="Corpodetexto"/>
    <w:rsid w:val="004A658C"/>
    <w:rPr>
      <w:rFonts w:ascii="Verdana" w:eastAsia="Times New Roman" w:hAnsi="Verdana" w:cs="Times New Roman"/>
      <w:spacing w:val="-10"/>
      <w:sz w:val="20"/>
      <w:szCs w:val="24"/>
    </w:rPr>
  </w:style>
  <w:style w:type="paragraph" w:customStyle="1" w:styleId="Item">
    <w:name w:val="Item"/>
    <w:basedOn w:val="Normal"/>
    <w:rsid w:val="004A658C"/>
    <w:pPr>
      <w:numPr>
        <w:numId w:val="2"/>
      </w:numPr>
      <w:tabs>
        <w:tab w:val="clear" w:pos="720"/>
      </w:tabs>
      <w:ind w:left="1440" w:firstLine="0"/>
      <w:jc w:val="left"/>
    </w:pPr>
    <w:rPr>
      <w:rFonts w:ascii="Arial" w:hAnsi="Arial"/>
      <w:spacing w:val="0"/>
    </w:rPr>
  </w:style>
  <w:style w:type="paragraph" w:customStyle="1" w:styleId="Item4">
    <w:name w:val="Item4"/>
    <w:basedOn w:val="Normal"/>
    <w:rsid w:val="004A658C"/>
    <w:pPr>
      <w:ind w:left="907"/>
      <w:jc w:val="left"/>
    </w:pPr>
    <w:rPr>
      <w:rFonts w:ascii="Arial" w:hAnsi="Arial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1341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</Company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Vieira de Araujo Pereira</dc:creator>
  <cp:keywords/>
  <dc:description/>
  <cp:lastModifiedBy>Rosalia Vieira de Araujo Pereira</cp:lastModifiedBy>
  <cp:revision>1</cp:revision>
  <dcterms:created xsi:type="dcterms:W3CDTF">2019-08-01T13:15:00Z</dcterms:created>
  <dcterms:modified xsi:type="dcterms:W3CDTF">2019-08-01T13:18:00Z</dcterms:modified>
</cp:coreProperties>
</file>